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1F076" w14:textId="43A411A4" w:rsidR="00C24415" w:rsidRPr="00560DB5" w:rsidRDefault="000542E7" w:rsidP="00680919">
      <w:pPr>
        <w:pStyle w:val="Heading3"/>
        <w:jc w:val="center"/>
        <w:rPr>
          <w:rFonts w:ascii="Calibri" w:hAnsi="Calibri" w:cs="Calibri"/>
          <w:sz w:val="20"/>
        </w:rPr>
      </w:pPr>
      <w:r>
        <w:rPr>
          <w:rFonts w:ascii="Calibri" w:hAnsi="Calibri" w:cs="Calibri"/>
          <w:sz w:val="20"/>
        </w:rPr>
        <w:t xml:space="preserve">Live </w:t>
      </w:r>
      <w:r w:rsidR="00C24415" w:rsidRPr="00560DB5">
        <w:rPr>
          <w:rFonts w:ascii="Calibri" w:hAnsi="Calibri" w:cs="Calibri"/>
          <w:sz w:val="20"/>
        </w:rPr>
        <w:t>Learner Notification</w:t>
      </w:r>
    </w:p>
    <w:p w14:paraId="0942B257" w14:textId="77777777" w:rsidR="00680919" w:rsidRPr="00560DB5" w:rsidRDefault="00680919">
      <w:pPr>
        <w:pStyle w:val="Heading3"/>
        <w:rPr>
          <w:rFonts w:ascii="Calibri" w:hAnsi="Calibri" w:cs="Calibri"/>
          <w:color w:val="FF0000"/>
          <w:sz w:val="20"/>
        </w:rPr>
      </w:pPr>
    </w:p>
    <w:p w14:paraId="32E0B4DD" w14:textId="6013767B" w:rsidR="008C7B21" w:rsidRPr="00C50BB4" w:rsidRDefault="008C7B21" w:rsidP="008C7B21">
      <w:pPr>
        <w:rPr>
          <w:rFonts w:ascii="Calibri" w:hAnsi="Calibri" w:cs="Calibri"/>
          <w:b/>
          <w:bCs/>
        </w:rPr>
      </w:pPr>
      <w:r w:rsidRPr="00C50BB4">
        <w:rPr>
          <w:rFonts w:ascii="Calibri" w:hAnsi="Calibri" w:cs="Calibri"/>
          <w:b/>
          <w:bCs/>
        </w:rPr>
        <w:t xml:space="preserve">Society of Gynecologic Oncology </w:t>
      </w:r>
      <w:r w:rsidR="007D6F3F">
        <w:rPr>
          <w:rFonts w:ascii="Calibri" w:hAnsi="Calibri" w:cs="Calibri"/>
          <w:b/>
          <w:bCs/>
        </w:rPr>
        <w:t xml:space="preserve">- </w:t>
      </w:r>
      <w:r w:rsidRPr="00C50BB4">
        <w:rPr>
          <w:rFonts w:ascii="Calibri" w:hAnsi="Calibri" w:cs="Calibri"/>
          <w:b/>
          <w:bCs/>
        </w:rPr>
        <w:t>202</w:t>
      </w:r>
      <w:r>
        <w:rPr>
          <w:rFonts w:ascii="Calibri" w:hAnsi="Calibri" w:cs="Calibri"/>
          <w:b/>
          <w:bCs/>
        </w:rPr>
        <w:t>5 SGO</w:t>
      </w:r>
      <w:r w:rsidRPr="00C50BB4">
        <w:rPr>
          <w:rFonts w:ascii="Calibri" w:hAnsi="Calibri" w:cs="Calibri"/>
          <w:b/>
          <w:bCs/>
        </w:rPr>
        <w:t xml:space="preserve"> Annual Meeting</w:t>
      </w:r>
    </w:p>
    <w:p w14:paraId="2791F960" w14:textId="42F7DF86" w:rsidR="008C7B21" w:rsidRDefault="008C7B21" w:rsidP="008C7B21">
      <w:pPr>
        <w:rPr>
          <w:rFonts w:ascii="Calibri" w:hAnsi="Calibri" w:cs="Calibri"/>
          <w:b/>
          <w:bCs/>
        </w:rPr>
      </w:pPr>
      <w:r w:rsidRPr="00C50BB4">
        <w:rPr>
          <w:rFonts w:ascii="Calibri" w:hAnsi="Calibri" w:cs="Calibri"/>
          <w:b/>
          <w:bCs/>
        </w:rPr>
        <w:t>March 1</w:t>
      </w:r>
      <w:r>
        <w:rPr>
          <w:rFonts w:ascii="Calibri" w:hAnsi="Calibri" w:cs="Calibri"/>
          <w:b/>
          <w:bCs/>
        </w:rPr>
        <w:t>4</w:t>
      </w:r>
      <w:r w:rsidRPr="00C50BB4">
        <w:rPr>
          <w:rFonts w:ascii="Calibri" w:hAnsi="Calibri" w:cs="Calibri"/>
          <w:b/>
          <w:bCs/>
        </w:rPr>
        <w:t xml:space="preserve"> – 1</w:t>
      </w:r>
      <w:r>
        <w:rPr>
          <w:rFonts w:ascii="Calibri" w:hAnsi="Calibri" w:cs="Calibri"/>
          <w:b/>
          <w:bCs/>
        </w:rPr>
        <w:t>7</w:t>
      </w:r>
      <w:r w:rsidRPr="00C50BB4">
        <w:rPr>
          <w:rFonts w:ascii="Calibri" w:hAnsi="Calibri" w:cs="Calibri"/>
          <w:b/>
          <w:bCs/>
        </w:rPr>
        <w:t>, 202</w:t>
      </w:r>
      <w:r>
        <w:rPr>
          <w:rFonts w:ascii="Calibri" w:hAnsi="Calibri" w:cs="Calibri"/>
          <w:b/>
          <w:bCs/>
        </w:rPr>
        <w:t>5</w:t>
      </w:r>
    </w:p>
    <w:p w14:paraId="50D71407" w14:textId="2ACE3ED7" w:rsidR="007D6F3F" w:rsidRDefault="007D6F3F" w:rsidP="008C7B21">
      <w:pPr>
        <w:rPr>
          <w:rFonts w:ascii="Calibri" w:hAnsi="Calibri" w:cs="Calibri"/>
          <w:b/>
          <w:bCs/>
        </w:rPr>
      </w:pPr>
      <w:r>
        <w:rPr>
          <w:rFonts w:ascii="Calibri" w:hAnsi="Calibri" w:cs="Calibri"/>
          <w:b/>
          <w:bCs/>
        </w:rPr>
        <w:t>Seattle, WA</w:t>
      </w:r>
    </w:p>
    <w:p w14:paraId="3DD66B1A" w14:textId="77777777" w:rsidR="00680919" w:rsidRPr="006F179B" w:rsidRDefault="00680919">
      <w:pPr>
        <w:rPr>
          <w:rFonts w:ascii="Calibri" w:hAnsi="Calibri" w:cs="Calibri"/>
          <w:b/>
          <w:noProof/>
          <w:color w:val="000000" w:themeColor="text1"/>
          <w:sz w:val="16"/>
          <w:szCs w:val="16"/>
        </w:rPr>
      </w:pPr>
    </w:p>
    <w:p w14:paraId="473C53C3" w14:textId="77777777" w:rsidR="00560DB5" w:rsidRDefault="00C044D5" w:rsidP="00560DB5">
      <w:pPr>
        <w:rPr>
          <w:rFonts w:ascii="Calibri" w:hAnsi="Calibri" w:cs="Calibri"/>
          <w:color w:val="000000" w:themeColor="text1"/>
        </w:rPr>
      </w:pPr>
      <w:r w:rsidRPr="00560DB5">
        <w:rPr>
          <w:rFonts w:ascii="Calibri" w:hAnsi="Calibri" w:cs="Calibri"/>
          <w:b/>
          <w:noProof/>
          <w:color w:val="000000" w:themeColor="text1"/>
          <w:u w:val="single"/>
        </w:rPr>
        <w:t>Acknowledgement of Financial Commercial Su</w:t>
      </w:r>
      <w:r w:rsidRPr="006A23F8">
        <w:rPr>
          <w:rFonts w:ascii="Calibri" w:hAnsi="Calibri" w:cs="Calibri"/>
          <w:b/>
          <w:noProof/>
          <w:color w:val="000000" w:themeColor="text1"/>
          <w:u w:val="single"/>
        </w:rPr>
        <w:t>ppor</w:t>
      </w:r>
      <w:r w:rsidR="00560DB5">
        <w:rPr>
          <w:rFonts w:ascii="Calibri" w:hAnsi="Calibri" w:cs="Calibri"/>
          <w:color w:val="000000" w:themeColor="text1"/>
        </w:rPr>
        <w:t>t</w:t>
      </w:r>
    </w:p>
    <w:p w14:paraId="2A745A32" w14:textId="74221991" w:rsidR="006F179B" w:rsidRPr="008B04B9" w:rsidRDefault="008B04B9" w:rsidP="006F179B">
      <w:pPr>
        <w:rPr>
          <w:rFonts w:ascii="Calibri" w:hAnsi="Calibri" w:cs="Calibri"/>
          <w:color w:val="000000" w:themeColor="text1"/>
        </w:rPr>
      </w:pPr>
      <w:r w:rsidRPr="008B04B9">
        <w:rPr>
          <w:rFonts w:ascii="Calibri" w:hAnsi="Calibri" w:cs="Calibri"/>
          <w:color w:val="000000" w:themeColor="text1"/>
        </w:rPr>
        <w:t>GSK</w:t>
      </w:r>
    </w:p>
    <w:p w14:paraId="1C3EDA85" w14:textId="77777777" w:rsidR="008B04B9" w:rsidRPr="006F179B" w:rsidRDefault="008B04B9" w:rsidP="006F179B">
      <w:pPr>
        <w:rPr>
          <w:rFonts w:ascii="Calibri" w:hAnsi="Calibri" w:cs="Calibri"/>
          <w:b/>
          <w:noProof/>
          <w:color w:val="000000" w:themeColor="text1"/>
          <w:sz w:val="16"/>
          <w:szCs w:val="16"/>
        </w:rPr>
      </w:pPr>
    </w:p>
    <w:p w14:paraId="3B8860B1" w14:textId="71AB5C05" w:rsidR="00C044D5" w:rsidRPr="006A23F8" w:rsidRDefault="00C044D5" w:rsidP="00673BA2">
      <w:pPr>
        <w:rPr>
          <w:rFonts w:ascii="Calibri" w:hAnsi="Calibri" w:cs="Calibri"/>
          <w:b/>
          <w:noProof/>
          <w:color w:val="000000" w:themeColor="text1"/>
        </w:rPr>
      </w:pPr>
      <w:r w:rsidRPr="006A23F8">
        <w:rPr>
          <w:rFonts w:ascii="Calibri" w:hAnsi="Calibri" w:cs="Calibri"/>
          <w:b/>
          <w:noProof/>
          <w:color w:val="000000" w:themeColor="text1"/>
          <w:u w:val="single"/>
        </w:rPr>
        <w:t>Acknowledgement of In-Kind Commercial Support</w:t>
      </w:r>
    </w:p>
    <w:p w14:paraId="79F23A38" w14:textId="77777777" w:rsidR="00C044D5" w:rsidRPr="006A23F8" w:rsidRDefault="00C044D5" w:rsidP="00C044D5">
      <w:pPr>
        <w:rPr>
          <w:rFonts w:ascii="Calibri" w:hAnsi="Calibri" w:cs="Calibri"/>
          <w:color w:val="000000" w:themeColor="text1"/>
        </w:rPr>
      </w:pPr>
      <w:r w:rsidRPr="006A23F8">
        <w:rPr>
          <w:rFonts w:ascii="Calibri" w:hAnsi="Calibri" w:cs="Calibri"/>
          <w:color w:val="000000" w:themeColor="text1"/>
        </w:rPr>
        <w:t>No in-kind commercial support was received for this educational activity.</w:t>
      </w:r>
    </w:p>
    <w:p w14:paraId="4CB502CF" w14:textId="77777777" w:rsidR="006F179B" w:rsidRPr="006F179B" w:rsidRDefault="006F179B" w:rsidP="006F179B">
      <w:pPr>
        <w:rPr>
          <w:rFonts w:ascii="Calibri" w:hAnsi="Calibri" w:cs="Calibri"/>
          <w:b/>
          <w:noProof/>
          <w:color w:val="000000" w:themeColor="text1"/>
          <w:sz w:val="16"/>
          <w:szCs w:val="16"/>
        </w:rPr>
      </w:pPr>
    </w:p>
    <w:p w14:paraId="0F2802DD" w14:textId="77777777" w:rsidR="00621DD1" w:rsidRPr="002A66E3" w:rsidRDefault="00621DD1" w:rsidP="00621DD1">
      <w:pPr>
        <w:rPr>
          <w:rFonts w:ascii="Calibri" w:eastAsia="MS Mincho" w:hAnsi="Calibri" w:cs="Calibri"/>
          <w:color w:val="000000" w:themeColor="text1"/>
          <w:u w:val="single"/>
        </w:rPr>
      </w:pPr>
      <w:r w:rsidRPr="002A66E3">
        <w:rPr>
          <w:rFonts w:ascii="Calibri" w:eastAsia="MS Mincho" w:hAnsi="Calibri" w:cs="Calibri"/>
          <w:b/>
          <w:bCs/>
          <w:u w:val="single"/>
        </w:rPr>
        <w:t>Satisfactory Completion</w:t>
      </w:r>
      <w:r w:rsidRPr="002A66E3">
        <w:rPr>
          <w:rFonts w:ascii="Calibri" w:eastAsia="MS Mincho" w:hAnsi="Calibri" w:cs="Calibri"/>
          <w:u w:val="single"/>
        </w:rPr>
        <w:t xml:space="preserve">  </w:t>
      </w:r>
    </w:p>
    <w:p w14:paraId="0D028E03" w14:textId="51D22CCD" w:rsidR="00621DD1" w:rsidRPr="002A66E3" w:rsidRDefault="00621DD1" w:rsidP="00621DD1">
      <w:pPr>
        <w:rPr>
          <w:rFonts w:ascii="Calibri" w:hAnsi="Calibri" w:cs="Calibri"/>
        </w:rPr>
      </w:pPr>
      <w:r w:rsidRPr="002A66E3">
        <w:rPr>
          <w:rFonts w:ascii="Calibri" w:hAnsi="Calibri" w:cs="Calibri"/>
          <w:color w:val="000000" w:themeColor="text1"/>
        </w:rPr>
        <w:t>Learners must complete an evaluation form to receive a certificate of completion. Your chosen sessions must be attended in their entirety.  Partial credit of individual sessions is not available.</w:t>
      </w:r>
      <w:r w:rsidR="00DD1F49" w:rsidRPr="002A66E3">
        <w:rPr>
          <w:rFonts w:ascii="Calibri" w:hAnsi="Calibri" w:cs="Calibri"/>
          <w:color w:val="000000" w:themeColor="text1"/>
        </w:rPr>
        <w:t xml:space="preserve"> </w:t>
      </w:r>
      <w:r w:rsidRPr="002A66E3">
        <w:rPr>
          <w:rFonts w:ascii="Calibri" w:hAnsi="Calibri" w:cs="Calibri"/>
          <w:color w:val="000000" w:themeColor="text1"/>
        </w:rPr>
        <w:t xml:space="preserve">If you are seeking continuing </w:t>
      </w:r>
      <w:r w:rsidRPr="002A66E3">
        <w:rPr>
          <w:rFonts w:ascii="Calibri" w:hAnsi="Calibri" w:cs="Calibri"/>
        </w:rPr>
        <w:t xml:space="preserve">education credit for a specialty not listed below, it is your responsibility to contact your licensing/certification board to determine course eligibility for your licensing/certification requirement.   </w:t>
      </w:r>
    </w:p>
    <w:p w14:paraId="067F75E0" w14:textId="77777777" w:rsidR="006F179B" w:rsidRPr="006F179B" w:rsidRDefault="006F179B" w:rsidP="006F179B">
      <w:pPr>
        <w:rPr>
          <w:rFonts w:ascii="Calibri" w:hAnsi="Calibri" w:cs="Calibri"/>
          <w:b/>
          <w:noProof/>
          <w:color w:val="000000" w:themeColor="text1"/>
          <w:sz w:val="16"/>
          <w:szCs w:val="16"/>
        </w:rPr>
      </w:pPr>
    </w:p>
    <w:p w14:paraId="3C3895DA" w14:textId="77777777" w:rsidR="008C7B21" w:rsidRPr="00C50BB4" w:rsidRDefault="008C7B21" w:rsidP="008C7B21">
      <w:pPr>
        <w:rPr>
          <w:rFonts w:asciiTheme="minorHAnsi" w:hAnsiTheme="minorHAnsi" w:cstheme="minorHAnsi"/>
          <w:b/>
          <w:u w:val="single"/>
        </w:rPr>
      </w:pPr>
      <w:r w:rsidRPr="00C50BB4">
        <w:rPr>
          <w:rFonts w:asciiTheme="minorHAnsi" w:hAnsiTheme="minorHAnsi" w:cstheme="minorHAnsi"/>
          <w:b/>
          <w:u w:val="single"/>
        </w:rPr>
        <w:t>Joint Accreditation Statement</w:t>
      </w:r>
    </w:p>
    <w:p w14:paraId="61D9940D" w14:textId="77777777" w:rsidR="008C7B21" w:rsidRPr="00C50BB4" w:rsidRDefault="008C7B21" w:rsidP="008C7B21">
      <w:pPr>
        <w:rPr>
          <w:rFonts w:asciiTheme="minorHAnsi" w:hAnsiTheme="minorHAnsi" w:cstheme="minorHAnsi"/>
        </w:rPr>
      </w:pPr>
      <w:r w:rsidRPr="00C50BB4">
        <w:rPr>
          <w:rFonts w:asciiTheme="minorHAnsi" w:hAnsiTheme="minorHAnsi" w:cstheme="minorHAnsi"/>
          <w:noProof/>
        </w:rPr>
        <w:drawing>
          <wp:anchor distT="0" distB="0" distL="114300" distR="114300" simplePos="0" relativeHeight="251659264" behindDoc="1" locked="0" layoutInCell="1" allowOverlap="1" wp14:anchorId="778AD68B" wp14:editId="24558404">
            <wp:simplePos x="0" y="0"/>
            <wp:positionH relativeFrom="column">
              <wp:posOffset>49839</wp:posOffset>
            </wp:positionH>
            <wp:positionV relativeFrom="paragraph">
              <wp:posOffset>49774</wp:posOffset>
            </wp:positionV>
            <wp:extent cx="1170432" cy="749808"/>
            <wp:effectExtent l="0" t="0" r="0" b="0"/>
            <wp:wrapTight wrapText="right">
              <wp:wrapPolygon edited="0">
                <wp:start x="0" y="0"/>
                <wp:lineTo x="0" y="21234"/>
                <wp:lineTo x="21330" y="21234"/>
                <wp:lineTo x="21330" y="0"/>
                <wp:lineTo x="0" y="0"/>
              </wp:wrapPolygon>
            </wp:wrapTight>
            <wp:docPr id="1847847718"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43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BB4">
        <w:rPr>
          <w:rFonts w:asciiTheme="minorHAnsi" w:hAnsiTheme="minorHAnsi" w:cstheme="minorHAnsi"/>
        </w:rPr>
        <w:t xml:space="preserve">In support of improving patient care, this activity has been planned and implemented by Amedco LLC and </w:t>
      </w:r>
      <w:r w:rsidRPr="00C50BB4">
        <w:rPr>
          <w:rFonts w:ascii="Calibri" w:hAnsi="Calibri" w:cs="Calibri"/>
        </w:rPr>
        <w:t>Society of Gynecologic Oncology (SGO)</w:t>
      </w:r>
      <w:r w:rsidRPr="00C50BB4">
        <w:rPr>
          <w:rFonts w:asciiTheme="minorHAnsi" w:hAnsiTheme="minorHAnsi" w:cstheme="minorHAnsi"/>
        </w:rPr>
        <w:t xml:space="preserve">.  Amedco LLC is jointly accredited by the Accreditation Council for Continuing Medical Education (ACCME), the Accreditation Council for Pharmacy Education (ACPE), and the American Nurses Credentialing Center (ANCC), to provide continuing education for the healthcare team. </w:t>
      </w:r>
    </w:p>
    <w:p w14:paraId="731197FA" w14:textId="77777777" w:rsidR="008C7B21" w:rsidRPr="00C50BB4" w:rsidRDefault="008C7B21" w:rsidP="008C7B21">
      <w:pPr>
        <w:rPr>
          <w:rFonts w:asciiTheme="minorHAnsi" w:hAnsiTheme="minorHAnsi" w:cstheme="minorHAnsi"/>
        </w:rPr>
      </w:pPr>
      <w:r>
        <w:rPr>
          <w:rFonts w:asciiTheme="minorHAnsi" w:hAnsiTheme="minorHAnsi" w:cstheme="minorHAnsi"/>
        </w:rPr>
        <w:br/>
      </w:r>
      <w:r w:rsidRPr="00C50BB4">
        <w:rPr>
          <w:rFonts w:asciiTheme="minorHAnsi" w:hAnsiTheme="minorHAnsi" w:cstheme="minorHAnsi"/>
        </w:rPr>
        <w:t>Amedco Joint Accreditation #4008163.</w:t>
      </w:r>
    </w:p>
    <w:p w14:paraId="0500492F" w14:textId="77777777" w:rsidR="008C7B21" w:rsidRDefault="008C7B21" w:rsidP="008C7B21">
      <w:pPr>
        <w:jc w:val="both"/>
        <w:rPr>
          <w:rFonts w:ascii="Calibri" w:hAnsi="Calibri" w:cs="Calibri"/>
          <w:b/>
          <w:bCs/>
          <w:color w:val="FF0000"/>
        </w:rPr>
      </w:pPr>
    </w:p>
    <w:p w14:paraId="7704512F" w14:textId="77777777" w:rsidR="008C7B21" w:rsidRPr="00563DF2" w:rsidRDefault="008C7B21" w:rsidP="008C7B21">
      <w:pPr>
        <w:rPr>
          <w:rFonts w:ascii="Calibri" w:hAnsi="Calibri" w:cs="Calibri"/>
        </w:rPr>
      </w:pPr>
      <w:r w:rsidRPr="00DA0BF5">
        <w:rPr>
          <w:rFonts w:ascii="Calibri" w:hAnsi="Calibri" w:cs="Calibri"/>
        </w:rPr>
        <w:t>Professions in scope for this activity are listed below.</w:t>
      </w:r>
    </w:p>
    <w:p w14:paraId="7BAB725B" w14:textId="77777777" w:rsidR="008C7B21" w:rsidRPr="00AD3086" w:rsidRDefault="008C7B21" w:rsidP="008C7B21">
      <w:pPr>
        <w:jc w:val="both"/>
        <w:rPr>
          <w:rFonts w:ascii="Calibri" w:hAnsi="Calibri" w:cs="Calibri"/>
          <w:b/>
          <w:bCs/>
          <w:color w:val="FF0000"/>
          <w:sz w:val="16"/>
          <w:szCs w:val="16"/>
        </w:rPr>
      </w:pPr>
    </w:p>
    <w:p w14:paraId="7B4EF7AE" w14:textId="77777777" w:rsidR="008C7B21" w:rsidRPr="00C50BB4" w:rsidRDefault="008C7B21" w:rsidP="008C7B21">
      <w:pPr>
        <w:rPr>
          <w:rFonts w:asciiTheme="minorHAnsi" w:hAnsiTheme="minorHAnsi" w:cstheme="minorHAnsi"/>
          <w:b/>
          <w:u w:val="single"/>
        </w:rPr>
      </w:pPr>
      <w:r w:rsidRPr="00C50BB4">
        <w:rPr>
          <w:rFonts w:asciiTheme="minorHAnsi" w:hAnsiTheme="minorHAnsi" w:cstheme="minorHAnsi"/>
          <w:b/>
          <w:u w:val="single"/>
        </w:rPr>
        <w:t>Physicians</w:t>
      </w:r>
    </w:p>
    <w:p w14:paraId="1F80BA56" w14:textId="77777777" w:rsidR="008C7B21" w:rsidRPr="00C50BB4" w:rsidRDefault="008C7B21" w:rsidP="008C7B21">
      <w:pPr>
        <w:rPr>
          <w:rFonts w:asciiTheme="minorHAnsi" w:hAnsiTheme="minorHAnsi" w:cstheme="minorHAnsi"/>
          <w:bCs/>
        </w:rPr>
      </w:pPr>
      <w:r w:rsidRPr="00C50BB4">
        <w:rPr>
          <w:rFonts w:asciiTheme="minorHAnsi" w:hAnsiTheme="minorHAnsi" w:cstheme="minorHAnsi"/>
        </w:rPr>
        <w:t xml:space="preserve">Amedco LLC </w:t>
      </w:r>
      <w:r w:rsidRPr="00C50BB4">
        <w:rPr>
          <w:rFonts w:asciiTheme="minorHAnsi" w:hAnsiTheme="minorHAnsi" w:cstheme="minorHAnsi"/>
          <w:bCs/>
        </w:rPr>
        <w:t xml:space="preserve">designates </w:t>
      </w:r>
      <w:r w:rsidRPr="00C50BB4">
        <w:rPr>
          <w:rFonts w:asciiTheme="minorHAnsi" w:hAnsiTheme="minorHAnsi" w:cstheme="minorHAnsi"/>
          <w:bCs/>
          <w:color w:val="000000" w:themeColor="text1"/>
        </w:rPr>
        <w:t xml:space="preserve">this </w:t>
      </w:r>
      <w:r w:rsidRPr="00A01C07">
        <w:rPr>
          <w:rFonts w:asciiTheme="minorHAnsi" w:hAnsiTheme="minorHAnsi" w:cstheme="minorHAnsi"/>
          <w:b/>
          <w:color w:val="000000" w:themeColor="text1"/>
        </w:rPr>
        <w:t>live activity</w:t>
      </w:r>
      <w:r w:rsidRPr="00C50BB4">
        <w:rPr>
          <w:rFonts w:asciiTheme="minorHAnsi" w:hAnsiTheme="minorHAnsi" w:cstheme="minorHAnsi"/>
          <w:bCs/>
          <w:color w:val="000000" w:themeColor="text1"/>
        </w:rPr>
        <w:t xml:space="preserve"> for a maximum of </w:t>
      </w:r>
      <w:r>
        <w:rPr>
          <w:rFonts w:asciiTheme="minorHAnsi" w:hAnsiTheme="minorHAnsi" w:cstheme="minorHAnsi"/>
          <w:b/>
          <w:color w:val="000000" w:themeColor="text1"/>
        </w:rPr>
        <w:t>19.75</w:t>
      </w:r>
      <w:r w:rsidRPr="00C50BB4">
        <w:rPr>
          <w:rFonts w:asciiTheme="minorHAnsi" w:hAnsiTheme="minorHAnsi" w:cstheme="minorHAnsi"/>
          <w:bCs/>
          <w:color w:val="000000" w:themeColor="text1"/>
        </w:rPr>
        <w:t xml:space="preserve"> </w:t>
      </w:r>
      <w:r w:rsidRPr="00C50BB4">
        <w:rPr>
          <w:rFonts w:asciiTheme="minorHAnsi" w:hAnsiTheme="minorHAnsi" w:cstheme="minorHAnsi"/>
          <w:bCs/>
          <w:i/>
          <w:iCs/>
          <w:color w:val="000000" w:themeColor="text1"/>
        </w:rPr>
        <w:t xml:space="preserve">AMA PRA </w:t>
      </w:r>
      <w:r w:rsidRPr="00C50BB4">
        <w:rPr>
          <w:rFonts w:asciiTheme="minorHAnsi" w:hAnsiTheme="minorHAnsi" w:cstheme="minorHAnsi"/>
          <w:bCs/>
          <w:i/>
          <w:iCs/>
        </w:rPr>
        <w:t xml:space="preserve">Category 1 </w:t>
      </w:r>
      <w:proofErr w:type="spellStart"/>
      <w:r w:rsidRPr="00C50BB4">
        <w:rPr>
          <w:rFonts w:asciiTheme="minorHAnsi" w:hAnsiTheme="minorHAnsi" w:cstheme="minorHAnsi"/>
          <w:bCs/>
          <w:i/>
          <w:iCs/>
        </w:rPr>
        <w:t>Credits</w:t>
      </w:r>
      <w:r w:rsidRPr="00C50BB4">
        <w:rPr>
          <w:rFonts w:asciiTheme="minorHAnsi" w:hAnsiTheme="minorHAnsi" w:cstheme="minorHAnsi"/>
          <w:bCs/>
          <w:iCs/>
          <w:vertAlign w:val="superscript"/>
        </w:rPr>
        <w:t>TM</w:t>
      </w:r>
      <w:proofErr w:type="spellEnd"/>
      <w:r w:rsidRPr="00C50BB4">
        <w:rPr>
          <w:rFonts w:asciiTheme="minorHAnsi" w:hAnsiTheme="minorHAnsi" w:cstheme="minorHAnsi"/>
          <w:bCs/>
        </w:rPr>
        <w:t xml:space="preserve">. Physicians should </w:t>
      </w:r>
      <w:r w:rsidRPr="00C50BB4">
        <w:rPr>
          <w:rFonts w:asciiTheme="minorHAnsi" w:hAnsiTheme="minorHAnsi" w:cstheme="minorHAnsi"/>
        </w:rPr>
        <w:t xml:space="preserve">claim only the credit </w:t>
      </w:r>
      <w:r w:rsidRPr="00C50BB4">
        <w:rPr>
          <w:rFonts w:asciiTheme="minorHAnsi" w:hAnsiTheme="minorHAnsi" w:cstheme="minorHAnsi"/>
          <w:bCs/>
        </w:rPr>
        <w:t xml:space="preserve">commensurate with the extent of their participation in the activity.  </w:t>
      </w:r>
    </w:p>
    <w:p w14:paraId="28792CEA" w14:textId="77777777" w:rsidR="008C7B21" w:rsidRPr="00AD3086" w:rsidRDefault="008C7B21" w:rsidP="008C7B21">
      <w:pPr>
        <w:rPr>
          <w:rFonts w:asciiTheme="minorHAnsi" w:hAnsiTheme="minorHAnsi" w:cstheme="minorHAnsi"/>
          <w:bCs/>
          <w:sz w:val="16"/>
          <w:szCs w:val="16"/>
        </w:rPr>
      </w:pPr>
    </w:p>
    <w:p w14:paraId="30B4528D" w14:textId="77777777" w:rsidR="008C7B21" w:rsidRPr="00C50BB4" w:rsidRDefault="008C7B21" w:rsidP="008C7B21">
      <w:pPr>
        <w:rPr>
          <w:rFonts w:ascii="Calibri" w:hAnsi="Calibri" w:cs="Calibri"/>
          <w:b/>
          <w:u w:val="single"/>
        </w:rPr>
      </w:pPr>
      <w:r w:rsidRPr="00C50BB4">
        <w:rPr>
          <w:rFonts w:ascii="Calibri" w:hAnsi="Calibri" w:cs="Calibri"/>
          <w:b/>
          <w:u w:val="single"/>
        </w:rPr>
        <w:t xml:space="preserve">Nurses </w:t>
      </w:r>
    </w:p>
    <w:p w14:paraId="10CFB195" w14:textId="020C2A45" w:rsidR="008C7B21" w:rsidRPr="00C50BB4" w:rsidRDefault="008C7B21" w:rsidP="008C7B21">
      <w:pPr>
        <w:rPr>
          <w:rFonts w:ascii="Calibri" w:hAnsi="Calibri" w:cs="Calibri"/>
          <w:color w:val="000000"/>
        </w:rPr>
      </w:pPr>
      <w:r w:rsidRPr="00C50BB4">
        <w:rPr>
          <w:rFonts w:ascii="Calibri" w:hAnsi="Calibri" w:cs="Calibri"/>
          <w:color w:val="000000"/>
        </w:rPr>
        <w:t>Amedco LLC designates this activity for a maximum of</w:t>
      </w:r>
      <w:r w:rsidRPr="00C50BB4">
        <w:rPr>
          <w:rStyle w:val="apple-converted-space"/>
          <w:rFonts w:ascii="Calibri" w:hAnsi="Calibri" w:cs="Calibri"/>
          <w:color w:val="000000"/>
        </w:rPr>
        <w:t> </w:t>
      </w:r>
      <w:r>
        <w:rPr>
          <w:rFonts w:asciiTheme="minorHAnsi" w:hAnsiTheme="minorHAnsi" w:cstheme="minorHAnsi"/>
          <w:b/>
          <w:color w:val="000000" w:themeColor="text1"/>
        </w:rPr>
        <w:t>19.75</w:t>
      </w:r>
      <w:r w:rsidRPr="00C50BB4">
        <w:rPr>
          <w:rFonts w:asciiTheme="minorHAnsi" w:hAnsiTheme="minorHAnsi" w:cstheme="minorHAnsi"/>
          <w:bCs/>
          <w:color w:val="000000" w:themeColor="text1"/>
        </w:rPr>
        <w:t xml:space="preserve"> </w:t>
      </w:r>
      <w:r w:rsidRPr="00C50BB4">
        <w:rPr>
          <w:rStyle w:val="apple-converted-space"/>
          <w:rFonts w:ascii="Calibri" w:hAnsi="Calibri" w:cs="Calibri"/>
          <w:b/>
          <w:bCs/>
          <w:color w:val="000000"/>
        </w:rPr>
        <w:t xml:space="preserve">Live Activity </w:t>
      </w:r>
      <w:r w:rsidRPr="00C50BB4">
        <w:rPr>
          <w:rFonts w:ascii="Calibri" w:hAnsi="Calibri" w:cs="Calibri"/>
          <w:color w:val="000000"/>
        </w:rPr>
        <w:t>ANCC contact hours.</w:t>
      </w:r>
    </w:p>
    <w:p w14:paraId="0ADC6A1D" w14:textId="77777777" w:rsidR="008C7B21" w:rsidRPr="00AD3086" w:rsidRDefault="008C7B21" w:rsidP="008C7B21">
      <w:pPr>
        <w:rPr>
          <w:rFonts w:ascii="Calibri" w:hAnsi="Calibri" w:cs="Calibri"/>
          <w:sz w:val="16"/>
          <w:szCs w:val="16"/>
        </w:rPr>
      </w:pPr>
    </w:p>
    <w:p w14:paraId="44DF8ADD" w14:textId="2CD50430" w:rsidR="008C7B21" w:rsidRPr="00C50BB4" w:rsidRDefault="008C7B21" w:rsidP="008C7B21">
      <w:pPr>
        <w:rPr>
          <w:rFonts w:asciiTheme="minorHAnsi" w:hAnsiTheme="minorHAnsi" w:cstheme="minorHAnsi"/>
          <w:b/>
          <w:u w:val="single"/>
        </w:rPr>
      </w:pPr>
      <w:r w:rsidRPr="00C50BB4">
        <w:rPr>
          <w:rFonts w:asciiTheme="minorHAnsi" w:hAnsiTheme="minorHAnsi" w:cstheme="minorHAnsi"/>
          <w:b/>
          <w:bCs/>
          <w:color w:val="000000"/>
          <w:u w:val="single"/>
        </w:rPr>
        <w:t>Pharmacists and Pharmacy Technician</w:t>
      </w:r>
      <w:r w:rsidRPr="00C50BB4">
        <w:rPr>
          <w:rStyle w:val="apple-converted-space"/>
          <w:rFonts w:asciiTheme="minorHAnsi" w:hAnsiTheme="minorHAnsi" w:cstheme="minorHAnsi"/>
          <w:b/>
          <w:bCs/>
          <w:color w:val="000000"/>
          <w:u w:val="single"/>
        </w:rPr>
        <w:t>s</w:t>
      </w:r>
    </w:p>
    <w:p w14:paraId="02910262" w14:textId="27BE3FF5" w:rsidR="008C7B21" w:rsidRPr="00257E5D" w:rsidRDefault="008C7B21" w:rsidP="008C7B21">
      <w:pPr>
        <w:rPr>
          <w:rFonts w:asciiTheme="minorHAnsi" w:hAnsiTheme="minorHAnsi" w:cstheme="minorHAnsi"/>
          <w:b/>
          <w:bCs/>
          <w:color w:val="000000"/>
          <w:u w:val="single"/>
        </w:rPr>
      </w:pPr>
      <w:r w:rsidRPr="00C50BB4">
        <w:rPr>
          <w:rFonts w:asciiTheme="minorHAnsi" w:hAnsiTheme="minorHAnsi" w:cstheme="minorHAnsi"/>
          <w:color w:val="000000"/>
        </w:rPr>
        <w:t xml:space="preserve">Amedco LLC designates this activity for a maximum of </w:t>
      </w:r>
      <w:r>
        <w:rPr>
          <w:rFonts w:asciiTheme="minorHAnsi" w:hAnsiTheme="minorHAnsi" w:cstheme="minorHAnsi"/>
          <w:b/>
          <w:color w:val="000000" w:themeColor="text1"/>
        </w:rPr>
        <w:t>19.75</w:t>
      </w:r>
      <w:r w:rsidRPr="00C50BB4">
        <w:rPr>
          <w:rFonts w:asciiTheme="minorHAnsi" w:hAnsiTheme="minorHAnsi" w:cstheme="minorHAnsi"/>
          <w:bCs/>
          <w:color w:val="000000" w:themeColor="text1"/>
        </w:rPr>
        <w:t xml:space="preserve"> </w:t>
      </w:r>
      <w:r w:rsidRPr="00C50BB4">
        <w:rPr>
          <w:rStyle w:val="apple-converted-space"/>
          <w:rFonts w:ascii="Calibri" w:hAnsi="Calibri" w:cs="Calibri"/>
          <w:b/>
          <w:bCs/>
          <w:color w:val="000000"/>
        </w:rPr>
        <w:t xml:space="preserve">Live Activity </w:t>
      </w:r>
      <w:r w:rsidRPr="00C50BB4">
        <w:rPr>
          <w:rFonts w:asciiTheme="minorHAnsi" w:hAnsiTheme="minorHAnsi" w:cstheme="minorHAnsi"/>
          <w:color w:val="000000"/>
        </w:rPr>
        <w:t>knowledge-based CPE contact hours.</w:t>
      </w:r>
      <w:r>
        <w:rPr>
          <w:rFonts w:asciiTheme="minorHAnsi" w:hAnsiTheme="minorHAnsi" w:cstheme="minorHAnsi"/>
          <w:color w:val="000000"/>
        </w:rPr>
        <w:br/>
      </w:r>
      <w:r w:rsidRPr="00AD3086">
        <w:rPr>
          <w:rFonts w:asciiTheme="minorHAnsi" w:hAnsiTheme="minorHAnsi" w:cstheme="minorHAnsi"/>
          <w:color w:val="000000"/>
          <w:sz w:val="16"/>
          <w:szCs w:val="16"/>
        </w:rPr>
        <w:br/>
      </w:r>
      <w:r w:rsidRPr="00257E5D">
        <w:rPr>
          <w:rFonts w:asciiTheme="minorHAnsi" w:hAnsiTheme="minorHAnsi" w:cstheme="minorHAnsi"/>
          <w:b/>
          <w:bCs/>
          <w:color w:val="000000"/>
          <w:u w:val="single"/>
        </w:rPr>
        <w:t>UAN’s:</w:t>
      </w:r>
    </w:p>
    <w:p w14:paraId="101519B5" w14:textId="0AFD2540" w:rsidR="008C7B21" w:rsidRPr="000542E7" w:rsidRDefault="008C7B21" w:rsidP="008C7B21">
      <w:pPr>
        <w:pStyle w:val="ListParagraph"/>
        <w:numPr>
          <w:ilvl w:val="0"/>
          <w:numId w:val="19"/>
        </w:numPr>
        <w:rPr>
          <w:rFonts w:ascii="Calibri" w:hAnsi="Calibri" w:cs="Calibri"/>
          <w:color w:val="000000"/>
        </w:rPr>
      </w:pPr>
      <w:r w:rsidRPr="000542E7">
        <w:rPr>
          <w:rFonts w:ascii="Calibri" w:hAnsi="Calibri" w:cs="Calibri"/>
          <w:color w:val="000000"/>
        </w:rPr>
        <w:t xml:space="preserve">ACPE Topic Code 01 – Live: </w:t>
      </w:r>
      <w:r w:rsidR="00917E34">
        <w:rPr>
          <w:rFonts w:ascii="Calibri" w:hAnsi="Calibri" w:cs="Calibri"/>
          <w:color w:val="000000"/>
        </w:rPr>
        <w:t>J</w:t>
      </w:r>
      <w:r w:rsidR="00917E34" w:rsidRPr="00917E34">
        <w:rPr>
          <w:rFonts w:ascii="Calibri" w:hAnsi="Calibri" w:cs="Calibri"/>
          <w:color w:val="000000"/>
        </w:rPr>
        <w:t xml:space="preserve">A4008163-9999-25-082-L01-P </w:t>
      </w:r>
      <w:r w:rsidR="00917E34">
        <w:rPr>
          <w:rFonts w:ascii="Calibri" w:hAnsi="Calibri" w:cs="Calibri"/>
          <w:color w:val="000000"/>
        </w:rPr>
        <w:t>/</w:t>
      </w:r>
      <w:r w:rsidR="00917E34" w:rsidRPr="00917E34">
        <w:rPr>
          <w:rFonts w:ascii="Calibri" w:hAnsi="Calibri" w:cs="Calibri"/>
          <w:color w:val="000000"/>
        </w:rPr>
        <w:t xml:space="preserve"> JA4008163-9999-25-082-L01-T</w:t>
      </w:r>
      <w:r w:rsidR="00AD3086">
        <w:rPr>
          <w:rFonts w:ascii="Calibri" w:hAnsi="Calibri" w:cs="Calibri"/>
          <w:color w:val="000000"/>
        </w:rPr>
        <w:t xml:space="preserve"> (15.0 CE)</w:t>
      </w:r>
    </w:p>
    <w:p w14:paraId="1487FFC3" w14:textId="2C8AC000" w:rsidR="008C7B21" w:rsidRPr="00917E34" w:rsidRDefault="008C7B21" w:rsidP="00917E34">
      <w:pPr>
        <w:pStyle w:val="ListParagraph"/>
        <w:numPr>
          <w:ilvl w:val="0"/>
          <w:numId w:val="19"/>
        </w:numPr>
        <w:rPr>
          <w:rFonts w:ascii="Calibri" w:hAnsi="Calibri" w:cs="Calibri"/>
          <w:color w:val="000000"/>
        </w:rPr>
      </w:pPr>
      <w:r w:rsidRPr="00917E34">
        <w:rPr>
          <w:rFonts w:asciiTheme="minorHAnsi" w:hAnsiTheme="minorHAnsi" w:cstheme="minorHAnsi"/>
          <w:color w:val="000000"/>
        </w:rPr>
        <w:t xml:space="preserve">ACPE Topic Code 04 – Live: </w:t>
      </w:r>
      <w:r w:rsidR="00917E34" w:rsidRPr="00917E34">
        <w:rPr>
          <w:rFonts w:ascii="Calibri" w:hAnsi="Calibri" w:cs="Calibri"/>
          <w:color w:val="000000"/>
        </w:rPr>
        <w:t>JA4008163-9999-25-083-L04-P / JA4008163-9999-25-083-L04-T</w:t>
      </w:r>
      <w:r w:rsidR="00AD3086">
        <w:rPr>
          <w:rFonts w:ascii="Calibri" w:hAnsi="Calibri" w:cs="Calibri"/>
          <w:color w:val="000000"/>
        </w:rPr>
        <w:t xml:space="preserve"> (5.75 CE)</w:t>
      </w:r>
    </w:p>
    <w:p w14:paraId="406B9F80" w14:textId="61F478DE" w:rsidR="008C7B21" w:rsidRPr="000542E7" w:rsidRDefault="008C7B21" w:rsidP="008C7B21">
      <w:pPr>
        <w:pStyle w:val="ListParagraph"/>
        <w:numPr>
          <w:ilvl w:val="0"/>
          <w:numId w:val="19"/>
        </w:numPr>
        <w:rPr>
          <w:rFonts w:asciiTheme="minorHAnsi" w:hAnsiTheme="minorHAnsi" w:cstheme="minorHAnsi"/>
          <w:color w:val="000000"/>
        </w:rPr>
      </w:pPr>
      <w:r w:rsidRPr="000542E7">
        <w:rPr>
          <w:rFonts w:asciiTheme="minorHAnsi" w:hAnsiTheme="minorHAnsi" w:cstheme="minorHAnsi"/>
          <w:color w:val="000000"/>
        </w:rPr>
        <w:t xml:space="preserve">ACPE Topic Code 99 </w:t>
      </w:r>
      <w:r>
        <w:rPr>
          <w:rFonts w:asciiTheme="minorHAnsi" w:hAnsiTheme="minorHAnsi" w:cstheme="minorHAnsi"/>
          <w:color w:val="000000"/>
        </w:rPr>
        <w:t>–</w:t>
      </w:r>
      <w:r w:rsidRPr="000542E7">
        <w:rPr>
          <w:rFonts w:asciiTheme="minorHAnsi" w:hAnsiTheme="minorHAnsi" w:cstheme="minorHAnsi"/>
          <w:color w:val="000000"/>
        </w:rPr>
        <w:t xml:space="preserve"> Live</w:t>
      </w:r>
      <w:r>
        <w:rPr>
          <w:rFonts w:asciiTheme="minorHAnsi" w:hAnsiTheme="minorHAnsi" w:cstheme="minorHAnsi"/>
          <w:color w:val="000000"/>
        </w:rPr>
        <w:t xml:space="preserve">: </w:t>
      </w:r>
      <w:r w:rsidR="00AD3086" w:rsidRPr="00AD3086">
        <w:rPr>
          <w:rFonts w:asciiTheme="minorHAnsi" w:hAnsiTheme="minorHAnsi" w:cstheme="minorHAnsi"/>
          <w:color w:val="000000"/>
        </w:rPr>
        <w:t xml:space="preserve">JA4008163-9999-25-084-L99-P </w:t>
      </w:r>
      <w:r w:rsidR="00AD3086">
        <w:rPr>
          <w:rFonts w:asciiTheme="minorHAnsi" w:hAnsiTheme="minorHAnsi" w:cstheme="minorHAnsi"/>
          <w:color w:val="000000"/>
        </w:rPr>
        <w:t>/</w:t>
      </w:r>
      <w:r w:rsidR="00AD3086" w:rsidRPr="00AD3086">
        <w:rPr>
          <w:rFonts w:asciiTheme="minorHAnsi" w:hAnsiTheme="minorHAnsi" w:cstheme="minorHAnsi"/>
          <w:color w:val="000000"/>
        </w:rPr>
        <w:t xml:space="preserve"> JA4008163-9999-25-084-L99-T</w:t>
      </w:r>
      <w:r w:rsidR="00AD3086">
        <w:rPr>
          <w:rFonts w:asciiTheme="minorHAnsi" w:hAnsiTheme="minorHAnsi" w:cstheme="minorHAnsi"/>
          <w:color w:val="000000"/>
        </w:rPr>
        <w:t xml:space="preserve"> (5.75 CE)</w:t>
      </w:r>
    </w:p>
    <w:p w14:paraId="7BD2CC29" w14:textId="77777777" w:rsidR="008C7B21" w:rsidRPr="00C50BB4" w:rsidRDefault="008C7B21" w:rsidP="008C7B21">
      <w:pPr>
        <w:ind w:right="-90"/>
        <w:rPr>
          <w:rFonts w:asciiTheme="minorHAnsi" w:hAnsiTheme="minorHAnsi" w:cstheme="minorHAnsi"/>
          <w:color w:val="FF0000"/>
        </w:rPr>
      </w:pPr>
      <w:r w:rsidRPr="006F179B">
        <w:rPr>
          <w:rFonts w:asciiTheme="minorHAnsi" w:hAnsiTheme="minorHAnsi" w:cstheme="minorHAnsi"/>
          <w:color w:val="000000"/>
          <w:sz w:val="16"/>
          <w:szCs w:val="16"/>
        </w:rPr>
        <w:br/>
      </w:r>
      <w:r w:rsidRPr="00C50BB4">
        <w:rPr>
          <w:rFonts w:asciiTheme="minorHAnsi" w:hAnsiTheme="minorHAnsi" w:cstheme="minorHAnsi"/>
          <w:b/>
          <w:bCs/>
          <w:i/>
          <w:iCs/>
          <w:color w:val="FF0000"/>
        </w:rPr>
        <w:t>NOTE to Pharmacists:</w:t>
      </w:r>
      <w:r w:rsidRPr="00C50BB4">
        <w:rPr>
          <w:rFonts w:asciiTheme="minorHAnsi" w:hAnsiTheme="minorHAnsi" w:cstheme="minorHAnsi"/>
          <w:i/>
          <w:iCs/>
          <w:color w:val="FF0000"/>
        </w:rPr>
        <w:t xml:space="preserve"> The only official Statement of Credit is the one you pull from CPE Monitor. You must request your certificate within 45 days of your participation in the activity to meet the deadline for submission to CPE Monitor. Credits are generally reported during the first week of each month for those who claimed during the month prior.</w:t>
      </w:r>
    </w:p>
    <w:p w14:paraId="4EDF2031" w14:textId="60EF38DA" w:rsidR="008C7B21" w:rsidRPr="00AD3086" w:rsidRDefault="008C7B21" w:rsidP="008C7B21">
      <w:pPr>
        <w:rPr>
          <w:rFonts w:asciiTheme="minorHAnsi" w:hAnsiTheme="minorHAnsi" w:cstheme="minorHAnsi"/>
          <w:color w:val="000000"/>
          <w:sz w:val="16"/>
          <w:szCs w:val="16"/>
        </w:rPr>
      </w:pPr>
    </w:p>
    <w:p w14:paraId="40771EA6" w14:textId="77777777" w:rsidR="008C7B21" w:rsidRPr="001F012E" w:rsidRDefault="008C7B21" w:rsidP="008C7B21">
      <w:pPr>
        <w:pStyle w:val="CG10"/>
        <w:rPr>
          <w:rFonts w:ascii="Calibri" w:hAnsi="Calibri" w:cs="Calibri"/>
          <w:b/>
          <w:u w:val="single"/>
        </w:rPr>
      </w:pPr>
      <w:r w:rsidRPr="001F012E">
        <w:rPr>
          <w:rFonts w:ascii="Calibri" w:hAnsi="Calibri" w:cs="Calibri"/>
          <w:b/>
          <w:u w:val="single"/>
        </w:rPr>
        <w:t>Physician Assistants</w:t>
      </w:r>
    </w:p>
    <w:p w14:paraId="34DFA7CA" w14:textId="6D396939" w:rsidR="008C7B21" w:rsidRPr="001F012E" w:rsidRDefault="008C7B21" w:rsidP="008C7B21">
      <w:pPr>
        <w:pStyle w:val="PlainText"/>
        <w:tabs>
          <w:tab w:val="left" w:pos="360"/>
          <w:tab w:val="left" w:pos="1440"/>
        </w:tabs>
        <w:rPr>
          <w:rFonts w:ascii="Calibri" w:hAnsi="Calibri" w:cs="Calibri"/>
          <w:b/>
          <w:bCs/>
          <w:u w:val="single"/>
        </w:rPr>
      </w:pPr>
      <w:r w:rsidRPr="00F73A30">
        <w:rPr>
          <w:rFonts w:asciiTheme="minorHAnsi" w:hAnsiTheme="minorHAnsi" w:cstheme="minorHAnsi"/>
          <w:color w:val="000000" w:themeColor="text1"/>
        </w:rPr>
        <w:t xml:space="preserve">The National Commission on Certification of Physician Assistants (NCCPA) states that </w:t>
      </w:r>
      <w:r w:rsidRPr="00F73A30">
        <w:rPr>
          <w:rFonts w:asciiTheme="minorHAnsi" w:hAnsiTheme="minorHAnsi" w:cstheme="minorHAnsi"/>
          <w:i/>
          <w:iCs/>
          <w:color w:val="000000" w:themeColor="text1"/>
        </w:rPr>
        <w:t>AMA PRA Category 1 Credits™</w:t>
      </w:r>
      <w:r w:rsidRPr="00F73A30">
        <w:rPr>
          <w:rFonts w:asciiTheme="minorHAnsi" w:hAnsiTheme="minorHAnsi" w:cstheme="minorHAnsi"/>
          <w:color w:val="000000" w:themeColor="text1"/>
        </w:rPr>
        <w:t xml:space="preserve"> are acceptable for continuing medical education requirements for recertification for PAs.</w:t>
      </w:r>
      <w:r w:rsidRPr="00F73A30">
        <w:rPr>
          <w:rFonts w:asciiTheme="minorHAnsi" w:hAnsiTheme="minorHAnsi" w:cstheme="minorHAnsi"/>
          <w:color w:val="000000" w:themeColor="text1"/>
        </w:rPr>
        <w:br/>
      </w:r>
      <w:r w:rsidRPr="00AD3086">
        <w:rPr>
          <w:rFonts w:asciiTheme="minorHAnsi" w:hAnsiTheme="minorHAnsi" w:cstheme="minorHAnsi"/>
          <w:color w:val="000000" w:themeColor="text1"/>
          <w:sz w:val="16"/>
          <w:szCs w:val="16"/>
        </w:rPr>
        <w:br/>
      </w:r>
      <w:r w:rsidRPr="00F73A30">
        <w:rPr>
          <w:rFonts w:asciiTheme="minorHAnsi" w:hAnsiTheme="minorHAnsi" w:cstheme="minorHAnsi"/>
          <w:color w:val="000000" w:themeColor="text1"/>
        </w:rPr>
        <w:t xml:space="preserve">Amedco LLC designates this enduring activity for a maximum of </w:t>
      </w:r>
      <w:r>
        <w:rPr>
          <w:rFonts w:asciiTheme="minorHAnsi" w:hAnsiTheme="minorHAnsi" w:cstheme="minorHAnsi"/>
          <w:b/>
          <w:color w:val="000000" w:themeColor="text1"/>
        </w:rPr>
        <w:t>19.75</w:t>
      </w:r>
      <w:r w:rsidRPr="00C50BB4">
        <w:rPr>
          <w:rFonts w:asciiTheme="minorHAnsi" w:hAnsiTheme="minorHAnsi" w:cstheme="minorHAnsi"/>
          <w:bCs/>
          <w:color w:val="000000" w:themeColor="text1"/>
        </w:rPr>
        <w:t xml:space="preserve"> </w:t>
      </w:r>
      <w:r w:rsidRPr="00C50BB4">
        <w:rPr>
          <w:rStyle w:val="apple-converted-space"/>
          <w:rFonts w:ascii="Calibri" w:hAnsi="Calibri" w:cs="Calibri"/>
          <w:b/>
          <w:bCs/>
        </w:rPr>
        <w:t>Live Activity</w:t>
      </w:r>
      <w:r w:rsidRPr="00F73A30">
        <w:rPr>
          <w:rFonts w:asciiTheme="minorHAnsi" w:hAnsiTheme="minorHAnsi" w:cstheme="minorHAnsi"/>
          <w:color w:val="000000" w:themeColor="text1"/>
        </w:rPr>
        <w:t xml:space="preserve"> </w:t>
      </w:r>
      <w:r w:rsidRPr="00F73A30">
        <w:rPr>
          <w:rFonts w:asciiTheme="minorHAnsi" w:hAnsiTheme="minorHAnsi" w:cstheme="minorHAnsi"/>
          <w:i/>
          <w:iCs/>
          <w:color w:val="000000" w:themeColor="text1"/>
        </w:rPr>
        <w:t>AMA PRA Category 1 Credits™</w:t>
      </w:r>
      <w:r w:rsidRPr="00F73A30">
        <w:rPr>
          <w:rFonts w:asciiTheme="minorHAnsi" w:hAnsiTheme="minorHAnsi" w:cstheme="minorHAnsi"/>
          <w:color w:val="000000" w:themeColor="text1"/>
        </w:rPr>
        <w:t>. PAs should claim only the credit commensurate with the extent of their participation in the activity.</w:t>
      </w:r>
    </w:p>
    <w:p w14:paraId="0334AFED" w14:textId="77777777" w:rsidR="008C7B21" w:rsidRPr="00AD3086" w:rsidRDefault="008C7B21" w:rsidP="008C7B21">
      <w:pPr>
        <w:pStyle w:val="CG10"/>
        <w:rPr>
          <w:rFonts w:ascii="Calibri" w:hAnsi="Calibri" w:cs="Calibri"/>
          <w:sz w:val="16"/>
          <w:szCs w:val="16"/>
        </w:rPr>
      </w:pPr>
    </w:p>
    <w:p w14:paraId="174DCBC6" w14:textId="77777777" w:rsidR="008C7B21" w:rsidRPr="001F012E" w:rsidRDefault="008C7B21" w:rsidP="008C7B21">
      <w:pPr>
        <w:pStyle w:val="PlainText"/>
        <w:tabs>
          <w:tab w:val="left" w:pos="360"/>
          <w:tab w:val="left" w:pos="1440"/>
        </w:tabs>
        <w:rPr>
          <w:rFonts w:ascii="Calibri" w:hAnsi="Calibri" w:cs="Calibri"/>
          <w:b/>
          <w:color w:val="auto"/>
          <w:u w:val="single"/>
        </w:rPr>
      </w:pPr>
      <w:r w:rsidRPr="001F012E">
        <w:rPr>
          <w:rFonts w:ascii="Calibri" w:hAnsi="Calibri" w:cs="Calibri"/>
          <w:b/>
          <w:color w:val="auto"/>
          <w:u w:val="single"/>
        </w:rPr>
        <w:t>Nurse Practitioners</w:t>
      </w:r>
    </w:p>
    <w:p w14:paraId="22BF2AEE" w14:textId="44029B40" w:rsidR="00AD3086" w:rsidRDefault="008C7B21" w:rsidP="008C7B21">
      <w:pPr>
        <w:rPr>
          <w:rFonts w:ascii="Calibri" w:hAnsi="Calibri" w:cs="Calibri"/>
          <w:b/>
          <w:noProof/>
          <w:color w:val="000000" w:themeColor="text1"/>
          <w:sz w:val="16"/>
          <w:szCs w:val="16"/>
        </w:rPr>
      </w:pPr>
      <w:r w:rsidRPr="001F012E">
        <w:rPr>
          <w:rFonts w:ascii="Calibri" w:hAnsi="Calibri" w:cs="Calibri"/>
        </w:rPr>
        <w:t>The American Association of Nurse Practitioners (AANP) recognizes the Accreditation Council for Continuing Medical Education (ACCME) and the American Nurses Credentialing Center (ANCC) as approved accreditors and allow reciprocity for AANPCP</w:t>
      </w:r>
      <w:r w:rsidR="00AD3086">
        <w:rPr>
          <w:rFonts w:ascii="Calibri" w:hAnsi="Calibri" w:cs="Calibri"/>
        </w:rPr>
        <w:t xml:space="preserve"> </w:t>
      </w:r>
      <w:r w:rsidRPr="001F012E">
        <w:rPr>
          <w:rFonts w:ascii="Calibri" w:hAnsi="Calibri" w:cs="Calibri"/>
        </w:rPr>
        <w:t xml:space="preserve">continuing education credit. </w:t>
      </w:r>
      <w:r>
        <w:rPr>
          <w:rFonts w:ascii="Calibri" w:hAnsi="Calibri" w:cs="Calibri"/>
        </w:rPr>
        <w:t xml:space="preserve">Up to </w:t>
      </w:r>
      <w:r>
        <w:rPr>
          <w:rFonts w:asciiTheme="minorHAnsi" w:hAnsiTheme="minorHAnsi" w:cstheme="minorHAnsi"/>
          <w:b/>
          <w:color w:val="000000" w:themeColor="text1"/>
        </w:rPr>
        <w:t>19.75</w:t>
      </w:r>
      <w:r w:rsidRPr="00C50BB4">
        <w:rPr>
          <w:rFonts w:asciiTheme="minorHAnsi" w:hAnsiTheme="minorHAnsi" w:cstheme="minorHAnsi"/>
          <w:bCs/>
          <w:color w:val="000000" w:themeColor="text1"/>
        </w:rPr>
        <w:t xml:space="preserve"> </w:t>
      </w:r>
      <w:r w:rsidRPr="00C50BB4">
        <w:rPr>
          <w:rStyle w:val="apple-converted-space"/>
          <w:rFonts w:ascii="Calibri" w:hAnsi="Calibri" w:cs="Calibri"/>
          <w:b/>
          <w:bCs/>
        </w:rPr>
        <w:t xml:space="preserve">Live Activity </w:t>
      </w:r>
      <w:r w:rsidRPr="007B7C6F">
        <w:rPr>
          <w:rFonts w:ascii="Calibri" w:hAnsi="Calibri" w:cs="Calibri"/>
        </w:rPr>
        <w:t>hours</w:t>
      </w:r>
      <w:r>
        <w:rPr>
          <w:rFonts w:ascii="Calibri" w:hAnsi="Calibri" w:cs="Calibri"/>
          <w:b/>
          <w:bCs/>
        </w:rPr>
        <w:t>.</w:t>
      </w:r>
      <w:r w:rsidRPr="001F012E">
        <w:rPr>
          <w:rFonts w:ascii="Calibri" w:hAnsi="Calibri" w:cs="Calibri"/>
        </w:rPr>
        <w:br/>
      </w:r>
    </w:p>
    <w:p w14:paraId="77DB2A89" w14:textId="3DFF4976" w:rsidR="00C044D5" w:rsidRPr="00AD3086" w:rsidRDefault="00AD3086" w:rsidP="00AD3086">
      <w:pPr>
        <w:rPr>
          <w:rFonts w:ascii="Calibri" w:hAnsi="Calibri" w:cs="Calibri"/>
          <w:b/>
          <w:bCs/>
          <w:noProof/>
          <w:color w:val="000000" w:themeColor="text1"/>
          <w:sz w:val="16"/>
          <w:szCs w:val="16"/>
        </w:rPr>
      </w:pPr>
      <w:r>
        <w:rPr>
          <w:rFonts w:ascii="Calibri" w:hAnsi="Calibri" w:cs="Calibri"/>
          <w:b/>
          <w:noProof/>
          <w:color w:val="000000" w:themeColor="text1"/>
          <w:sz w:val="16"/>
          <w:szCs w:val="16"/>
        </w:rPr>
        <w:br w:type="page"/>
      </w:r>
      <w:r w:rsidR="00C044D5" w:rsidRPr="00AD3086">
        <w:rPr>
          <w:rFonts w:ascii="Calibri" w:hAnsi="Calibri" w:cs="Calibri"/>
          <w:b/>
          <w:bCs/>
          <w:color w:val="000000" w:themeColor="text1"/>
          <w:u w:val="single"/>
        </w:rPr>
        <w:lastRenderedPageBreak/>
        <w:t>Objectives - After Attending This Program You Should Be Able To</w:t>
      </w:r>
    </w:p>
    <w:p w14:paraId="383451FB" w14:textId="20F8D058" w:rsidR="00673BA2" w:rsidRPr="006A17F6" w:rsidRDefault="00264E83" w:rsidP="00C044D5">
      <w:pPr>
        <w:numPr>
          <w:ilvl w:val="0"/>
          <w:numId w:val="17"/>
        </w:numPr>
        <w:rPr>
          <w:rFonts w:ascii="Calibri" w:eastAsia="Calibri" w:hAnsi="Calibri" w:cs="Calibri"/>
          <w:color w:val="000000" w:themeColor="text1"/>
        </w:rPr>
      </w:pPr>
      <w:r w:rsidRPr="00264E83">
        <w:rPr>
          <w:rFonts w:ascii="Calibri" w:eastAsia="Calibri" w:hAnsi="Calibri" w:cs="Calibri"/>
          <w:color w:val="000000" w:themeColor="text1"/>
        </w:rPr>
        <w:t>Develop and disseminate cutting edge surgical technologies and improved perioperative pathways to optimize surgical outcomes</w:t>
      </w:r>
      <w:r w:rsidR="00673BA2" w:rsidRPr="006A17F6">
        <w:rPr>
          <w:rFonts w:ascii="Calibri" w:eastAsia="Calibri" w:hAnsi="Calibri" w:cs="Calibri"/>
          <w:color w:val="000000" w:themeColor="text1"/>
        </w:rPr>
        <w:t>.</w:t>
      </w:r>
    </w:p>
    <w:p w14:paraId="2DFBC34E" w14:textId="6EDCFBE2" w:rsidR="00C044D5" w:rsidRPr="006A17F6" w:rsidRDefault="00264E83" w:rsidP="00C044D5">
      <w:pPr>
        <w:numPr>
          <w:ilvl w:val="0"/>
          <w:numId w:val="17"/>
        </w:numPr>
        <w:rPr>
          <w:rFonts w:ascii="Calibri" w:eastAsia="Calibri" w:hAnsi="Calibri" w:cs="Calibri"/>
          <w:color w:val="000000" w:themeColor="text1"/>
        </w:rPr>
      </w:pPr>
      <w:r w:rsidRPr="00264E83">
        <w:rPr>
          <w:rFonts w:ascii="Calibri" w:eastAsia="Calibri" w:hAnsi="Calibri" w:cs="Calibri"/>
          <w:color w:val="000000" w:themeColor="text1"/>
        </w:rPr>
        <w:t>Facilitate the opportunities for scientists to bring research forward and increase patient access to novel study designs and therapies</w:t>
      </w:r>
      <w:r w:rsidR="00673BA2" w:rsidRPr="006A17F6">
        <w:rPr>
          <w:rFonts w:ascii="Calibri" w:eastAsia="Calibri" w:hAnsi="Calibri" w:cs="Calibri"/>
          <w:color w:val="000000" w:themeColor="text1"/>
        </w:rPr>
        <w:t>.</w:t>
      </w:r>
    </w:p>
    <w:p w14:paraId="39041F57" w14:textId="3745E6D8" w:rsidR="00673BA2" w:rsidRPr="006A17F6" w:rsidRDefault="00264E83" w:rsidP="00C044D5">
      <w:pPr>
        <w:numPr>
          <w:ilvl w:val="0"/>
          <w:numId w:val="17"/>
        </w:numPr>
        <w:rPr>
          <w:rFonts w:ascii="Calibri" w:eastAsia="Calibri" w:hAnsi="Calibri" w:cs="Calibri"/>
          <w:color w:val="000000" w:themeColor="text1"/>
        </w:rPr>
      </w:pPr>
      <w:r w:rsidRPr="00264E83">
        <w:rPr>
          <w:rFonts w:ascii="Calibri" w:eastAsia="Calibri" w:hAnsi="Calibri" w:cs="Calibri"/>
          <w:color w:val="000000" w:themeColor="text1"/>
        </w:rPr>
        <w:t>Create an environment where patients, providers, advocates and caregivers convene to discuss how to attain the outcomes that matter most to all parties</w:t>
      </w:r>
      <w:r w:rsidR="00673BA2" w:rsidRPr="006A17F6">
        <w:rPr>
          <w:rFonts w:ascii="Calibri" w:eastAsia="Calibri" w:hAnsi="Calibri" w:cs="Calibri"/>
          <w:color w:val="000000" w:themeColor="text1"/>
        </w:rPr>
        <w:t xml:space="preserve">. </w:t>
      </w:r>
    </w:p>
    <w:p w14:paraId="15E88D16" w14:textId="05A997D8" w:rsidR="006F179B" w:rsidRDefault="006F179B">
      <w:pPr>
        <w:rPr>
          <w:rFonts w:ascii="Calibri" w:hAnsi="Calibri" w:cs="Calibri"/>
          <w:b/>
          <w:noProof/>
          <w:u w:val="single"/>
        </w:rPr>
      </w:pPr>
    </w:p>
    <w:p w14:paraId="0E87D6F8" w14:textId="75032D2A" w:rsidR="00680919" w:rsidRPr="006A17F6" w:rsidRDefault="00680919">
      <w:pPr>
        <w:rPr>
          <w:rFonts w:ascii="Calibri" w:hAnsi="Calibri" w:cs="Calibri"/>
          <w:b/>
          <w:noProof/>
          <w:u w:val="single"/>
        </w:rPr>
      </w:pPr>
      <w:r w:rsidRPr="006A17F6">
        <w:rPr>
          <w:rFonts w:ascii="Calibri" w:hAnsi="Calibri" w:cs="Calibri"/>
          <w:b/>
          <w:noProof/>
          <w:u w:val="single"/>
        </w:rPr>
        <w:t>Disclosure of Conflict of Interest</w:t>
      </w:r>
    </w:p>
    <w:p w14:paraId="0C4EA550" w14:textId="77777777" w:rsidR="00680919" w:rsidRPr="006A17F6" w:rsidRDefault="00680919" w:rsidP="00680919">
      <w:pPr>
        <w:pStyle w:val="BodyText"/>
        <w:rPr>
          <w:rFonts w:ascii="Calibri" w:hAnsi="Calibri" w:cs="Calibri"/>
          <w:sz w:val="20"/>
        </w:rPr>
      </w:pPr>
      <w:r w:rsidRPr="006A17F6">
        <w:rPr>
          <w:rFonts w:ascii="Calibri" w:hAnsi="Calibri" w:cs="Calibri"/>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6A17F6">
        <w:rPr>
          <w:rFonts w:ascii="Calibri" w:eastAsia="Calibri" w:hAnsi="Calibri" w:cs="Calibri"/>
          <w:sz w:val="20"/>
        </w:rPr>
        <w:t>‐</w:t>
      </w:r>
      <w:r w:rsidRPr="006A17F6">
        <w:rPr>
          <w:rFonts w:ascii="Calibri" w:hAnsi="Calibri" w:cs="Calibri"/>
          <w:sz w:val="20"/>
        </w:rPr>
        <w:t xml:space="preserve">6.2, 6.5) </w:t>
      </w:r>
    </w:p>
    <w:p w14:paraId="15793CF7" w14:textId="77777777" w:rsidR="006F179B" w:rsidRPr="006F179B" w:rsidRDefault="006F179B" w:rsidP="006F179B">
      <w:pPr>
        <w:rPr>
          <w:rFonts w:ascii="Calibri" w:hAnsi="Calibri" w:cs="Calibri"/>
          <w:b/>
          <w:noProof/>
          <w:color w:val="000000" w:themeColor="text1"/>
          <w:sz w:val="16"/>
          <w:szCs w:val="16"/>
        </w:rPr>
      </w:pPr>
    </w:p>
    <w:p w14:paraId="0373398D" w14:textId="7837474D" w:rsidR="00F56745" w:rsidRPr="006A17F6" w:rsidRDefault="00F56745" w:rsidP="00680919">
      <w:pPr>
        <w:pStyle w:val="BodyText"/>
        <w:rPr>
          <w:rFonts w:ascii="Calibri" w:hAnsi="Calibri" w:cs="Calibri"/>
          <w:color w:val="000000" w:themeColor="text1"/>
          <w:sz w:val="20"/>
          <w:lang w:val="en-US"/>
        </w:rPr>
      </w:pPr>
      <w:r w:rsidRPr="006A17F6">
        <w:rPr>
          <w:rFonts w:ascii="Calibri" w:hAnsi="Calibri" w:cs="Calibri"/>
          <w:color w:val="000000" w:themeColor="text1"/>
          <w:sz w:val="20"/>
          <w:lang w:val="en-US"/>
        </w:rPr>
        <w:t>All individuals in a position to control the content of CE are listed below.</w:t>
      </w:r>
    </w:p>
    <w:p w14:paraId="0AF4C349" w14:textId="2379BA11" w:rsidR="00C044D5" w:rsidRPr="006A23F8" w:rsidRDefault="00C044D5" w:rsidP="00C044D5">
      <w:pPr>
        <w:pStyle w:val="BodyText"/>
        <w:rPr>
          <w:rFonts w:ascii="Calibri" w:hAnsi="Calibri" w:cs="Calibri"/>
          <w:color w:val="000000" w:themeColor="text1"/>
          <w:sz w:val="20"/>
          <w:lang w:val="en-US"/>
        </w:rPr>
      </w:pPr>
    </w:p>
    <w:tbl>
      <w:tblPr>
        <w:tblW w:w="11023" w:type="dxa"/>
        <w:tblLook w:val="04A0" w:firstRow="1" w:lastRow="0" w:firstColumn="1" w:lastColumn="0" w:noHBand="0" w:noVBand="1"/>
      </w:tblPr>
      <w:tblGrid>
        <w:gridCol w:w="1376"/>
        <w:gridCol w:w="1824"/>
        <w:gridCol w:w="7823"/>
      </w:tblGrid>
      <w:tr w:rsidR="00306993" w:rsidRPr="00306993" w14:paraId="30A0E0A8" w14:textId="77777777" w:rsidTr="00306993">
        <w:trPr>
          <w:trHeight w:val="20"/>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B2F063" w14:textId="77777777" w:rsidR="00306993" w:rsidRPr="00306993" w:rsidRDefault="00306993" w:rsidP="00306993">
            <w:pPr>
              <w:rPr>
                <w:rFonts w:ascii="Calibri" w:hAnsi="Calibri" w:cs="Calibri"/>
                <w:b/>
                <w:bCs/>
                <w:color w:val="000000"/>
                <w:sz w:val="18"/>
                <w:szCs w:val="18"/>
              </w:rPr>
            </w:pPr>
            <w:r w:rsidRPr="00306993">
              <w:rPr>
                <w:rFonts w:ascii="Calibri" w:hAnsi="Calibri" w:cs="Calibri"/>
                <w:b/>
                <w:bCs/>
                <w:color w:val="000000"/>
                <w:sz w:val="18"/>
                <w:szCs w:val="18"/>
              </w:rPr>
              <w:t>First Name</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03BCF4F0" w14:textId="77777777" w:rsidR="00306993" w:rsidRPr="00306993" w:rsidRDefault="00306993" w:rsidP="00306993">
            <w:pPr>
              <w:rPr>
                <w:rFonts w:ascii="Calibri" w:hAnsi="Calibri" w:cs="Calibri"/>
                <w:b/>
                <w:bCs/>
                <w:color w:val="000000"/>
                <w:sz w:val="18"/>
                <w:szCs w:val="18"/>
              </w:rPr>
            </w:pPr>
            <w:r w:rsidRPr="00306993">
              <w:rPr>
                <w:rFonts w:ascii="Calibri" w:hAnsi="Calibri" w:cs="Calibri"/>
                <w:b/>
                <w:bCs/>
                <w:color w:val="000000"/>
                <w:sz w:val="18"/>
                <w:szCs w:val="18"/>
              </w:rPr>
              <w:t>Last Name</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030D4F1E" w14:textId="77777777" w:rsidR="00306993" w:rsidRPr="00306993" w:rsidRDefault="00306993" w:rsidP="00306993">
            <w:pPr>
              <w:rPr>
                <w:rFonts w:ascii="Calibri" w:hAnsi="Calibri" w:cs="Calibri"/>
                <w:b/>
                <w:bCs/>
                <w:color w:val="000000"/>
                <w:sz w:val="18"/>
                <w:szCs w:val="18"/>
              </w:rPr>
            </w:pPr>
            <w:r w:rsidRPr="00306993">
              <w:rPr>
                <w:rFonts w:ascii="Calibri" w:hAnsi="Calibri" w:cs="Calibri"/>
                <w:b/>
                <w:bCs/>
                <w:color w:val="000000"/>
                <w:sz w:val="18"/>
                <w:szCs w:val="18"/>
              </w:rPr>
              <w:t>Disclosure</w:t>
            </w:r>
          </w:p>
        </w:tc>
      </w:tr>
      <w:tr w:rsidR="00306993" w:rsidRPr="00306993" w14:paraId="08D52E43"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6D74DB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Nadeem</w:t>
            </w:r>
          </w:p>
        </w:tc>
        <w:tc>
          <w:tcPr>
            <w:tcW w:w="1824" w:type="dxa"/>
            <w:tcBorders>
              <w:top w:val="nil"/>
              <w:left w:val="nil"/>
              <w:bottom w:val="single" w:sz="4" w:space="0" w:color="auto"/>
              <w:right w:val="single" w:sz="4" w:space="0" w:color="auto"/>
            </w:tcBorders>
            <w:shd w:val="clear" w:color="auto" w:fill="auto"/>
            <w:vAlign w:val="bottom"/>
            <w:hideMark/>
          </w:tcPr>
          <w:p w14:paraId="2CCC8D2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Abu-Rustum</w:t>
            </w:r>
          </w:p>
        </w:tc>
        <w:tc>
          <w:tcPr>
            <w:tcW w:w="7823" w:type="dxa"/>
            <w:tcBorders>
              <w:top w:val="nil"/>
              <w:left w:val="nil"/>
              <w:bottom w:val="single" w:sz="4" w:space="0" w:color="auto"/>
              <w:right w:val="single" w:sz="4" w:space="0" w:color="auto"/>
            </w:tcBorders>
            <w:shd w:val="clear" w:color="auto" w:fill="auto"/>
            <w:vAlign w:val="bottom"/>
            <w:hideMark/>
          </w:tcPr>
          <w:p w14:paraId="3E4F720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Honorarium for lecture relationship with NCCN; Honorarium for lecture relationship with </w:t>
            </w:r>
            <w:proofErr w:type="spellStart"/>
            <w:r w:rsidRPr="00306993">
              <w:rPr>
                <w:rFonts w:ascii="Calibri" w:hAnsi="Calibri" w:cs="Calibri"/>
                <w:color w:val="000000"/>
                <w:sz w:val="18"/>
                <w:szCs w:val="18"/>
              </w:rPr>
              <w:t>Klinik</w:t>
            </w:r>
            <w:proofErr w:type="spellEnd"/>
            <w:r w:rsidRPr="00306993">
              <w:rPr>
                <w:rFonts w:ascii="Calibri" w:hAnsi="Calibri" w:cs="Calibri"/>
                <w:color w:val="000000"/>
                <w:sz w:val="18"/>
                <w:szCs w:val="18"/>
              </w:rPr>
              <w:t xml:space="preserve"> Essen Mitte; Paid to Institution relationship with GRAIL</w:t>
            </w:r>
          </w:p>
        </w:tc>
      </w:tr>
      <w:tr w:rsidR="00306993" w:rsidRPr="00306993" w14:paraId="3E2CC7E7"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55C860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Mariam</w:t>
            </w:r>
          </w:p>
        </w:tc>
        <w:tc>
          <w:tcPr>
            <w:tcW w:w="1824" w:type="dxa"/>
            <w:tcBorders>
              <w:top w:val="nil"/>
              <w:left w:val="nil"/>
              <w:bottom w:val="single" w:sz="4" w:space="0" w:color="auto"/>
              <w:right w:val="single" w:sz="4" w:space="0" w:color="auto"/>
            </w:tcBorders>
            <w:shd w:val="clear" w:color="auto" w:fill="auto"/>
            <w:vAlign w:val="bottom"/>
            <w:hideMark/>
          </w:tcPr>
          <w:p w14:paraId="798E6B2B"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AlHilli</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67B24C7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72AB6B23"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6FDABC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Jill</w:t>
            </w:r>
          </w:p>
        </w:tc>
        <w:tc>
          <w:tcPr>
            <w:tcW w:w="1824" w:type="dxa"/>
            <w:tcBorders>
              <w:top w:val="nil"/>
              <w:left w:val="nil"/>
              <w:bottom w:val="single" w:sz="4" w:space="0" w:color="auto"/>
              <w:right w:val="single" w:sz="4" w:space="0" w:color="auto"/>
            </w:tcBorders>
            <w:shd w:val="clear" w:color="auto" w:fill="auto"/>
            <w:vAlign w:val="bottom"/>
            <w:hideMark/>
          </w:tcPr>
          <w:p w14:paraId="5CB2E5D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Alldredge</w:t>
            </w:r>
          </w:p>
        </w:tc>
        <w:tc>
          <w:tcPr>
            <w:tcW w:w="7823" w:type="dxa"/>
            <w:tcBorders>
              <w:top w:val="nil"/>
              <w:left w:val="nil"/>
              <w:bottom w:val="single" w:sz="4" w:space="0" w:color="auto"/>
              <w:right w:val="single" w:sz="4" w:space="0" w:color="auto"/>
            </w:tcBorders>
            <w:shd w:val="clear" w:color="auto" w:fill="auto"/>
            <w:vAlign w:val="bottom"/>
            <w:hideMark/>
          </w:tcPr>
          <w:p w14:paraId="5628B4C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3B0EA5EE"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53A16C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Rebecca</w:t>
            </w:r>
          </w:p>
        </w:tc>
        <w:tc>
          <w:tcPr>
            <w:tcW w:w="1824" w:type="dxa"/>
            <w:tcBorders>
              <w:top w:val="nil"/>
              <w:left w:val="nil"/>
              <w:bottom w:val="single" w:sz="4" w:space="0" w:color="auto"/>
              <w:right w:val="single" w:sz="4" w:space="0" w:color="auto"/>
            </w:tcBorders>
            <w:shd w:val="clear" w:color="auto" w:fill="auto"/>
            <w:vAlign w:val="bottom"/>
            <w:hideMark/>
          </w:tcPr>
          <w:p w14:paraId="10897E5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Arend</w:t>
            </w:r>
          </w:p>
        </w:tc>
        <w:tc>
          <w:tcPr>
            <w:tcW w:w="7823" w:type="dxa"/>
            <w:tcBorders>
              <w:top w:val="nil"/>
              <w:left w:val="nil"/>
              <w:bottom w:val="single" w:sz="4" w:space="0" w:color="auto"/>
              <w:right w:val="single" w:sz="4" w:space="0" w:color="auto"/>
            </w:tcBorders>
            <w:shd w:val="clear" w:color="auto" w:fill="auto"/>
            <w:vAlign w:val="bottom"/>
            <w:hideMark/>
          </w:tcPr>
          <w:p w14:paraId="05C03DC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Research Support relationship with Champions Oncology; Board Membership relationship with GSK; Advisory </w:t>
            </w:r>
            <w:proofErr w:type="spellStart"/>
            <w:r w:rsidRPr="00306993">
              <w:rPr>
                <w:rFonts w:ascii="Calibri" w:hAnsi="Calibri" w:cs="Calibri"/>
                <w:color w:val="000000"/>
                <w:sz w:val="18"/>
                <w:szCs w:val="18"/>
              </w:rPr>
              <w:t>BoardLast</w:t>
            </w:r>
            <w:proofErr w:type="spellEnd"/>
            <w:r w:rsidRPr="00306993">
              <w:rPr>
                <w:rFonts w:ascii="Calibri" w:hAnsi="Calibri" w:cs="Calibri"/>
                <w:color w:val="000000"/>
                <w:sz w:val="18"/>
                <w:szCs w:val="18"/>
              </w:rPr>
              <w:t>: June 2022; Board Membership relationship with Merck; Research Support; IIT Research Support relationship with Exelixis; Research Support relationship with GOG Foundation</w:t>
            </w:r>
          </w:p>
        </w:tc>
      </w:tr>
      <w:tr w:rsidR="00306993" w:rsidRPr="00306993" w14:paraId="649EFAFD"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C005C8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Chinmayi</w:t>
            </w:r>
          </w:p>
        </w:tc>
        <w:tc>
          <w:tcPr>
            <w:tcW w:w="1824" w:type="dxa"/>
            <w:tcBorders>
              <w:top w:val="nil"/>
              <w:left w:val="nil"/>
              <w:bottom w:val="single" w:sz="4" w:space="0" w:color="auto"/>
              <w:right w:val="single" w:sz="4" w:space="0" w:color="auto"/>
            </w:tcBorders>
            <w:shd w:val="clear" w:color="auto" w:fill="auto"/>
            <w:vAlign w:val="bottom"/>
            <w:hideMark/>
          </w:tcPr>
          <w:p w14:paraId="74E96773"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Aryasomayajula</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3932958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5867FA2D"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20F966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Christa</w:t>
            </w:r>
          </w:p>
        </w:tc>
        <w:tc>
          <w:tcPr>
            <w:tcW w:w="1824" w:type="dxa"/>
            <w:tcBorders>
              <w:top w:val="nil"/>
              <w:left w:val="nil"/>
              <w:bottom w:val="single" w:sz="4" w:space="0" w:color="auto"/>
              <w:right w:val="single" w:sz="4" w:space="0" w:color="auto"/>
            </w:tcBorders>
            <w:shd w:val="clear" w:color="auto" w:fill="auto"/>
            <w:vAlign w:val="bottom"/>
            <w:hideMark/>
          </w:tcPr>
          <w:p w14:paraId="6B0A974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Aubrey</w:t>
            </w:r>
          </w:p>
        </w:tc>
        <w:tc>
          <w:tcPr>
            <w:tcW w:w="7823" w:type="dxa"/>
            <w:tcBorders>
              <w:top w:val="nil"/>
              <w:left w:val="nil"/>
              <w:bottom w:val="single" w:sz="4" w:space="0" w:color="auto"/>
              <w:right w:val="single" w:sz="4" w:space="0" w:color="auto"/>
            </w:tcBorders>
            <w:shd w:val="clear" w:color="auto" w:fill="auto"/>
            <w:vAlign w:val="bottom"/>
            <w:hideMark/>
          </w:tcPr>
          <w:p w14:paraId="105999A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57FACA7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7F562C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Victoria</w:t>
            </w:r>
          </w:p>
        </w:tc>
        <w:tc>
          <w:tcPr>
            <w:tcW w:w="1824" w:type="dxa"/>
            <w:tcBorders>
              <w:top w:val="nil"/>
              <w:left w:val="nil"/>
              <w:bottom w:val="single" w:sz="4" w:space="0" w:color="auto"/>
              <w:right w:val="single" w:sz="4" w:space="0" w:color="auto"/>
            </w:tcBorders>
            <w:shd w:val="clear" w:color="auto" w:fill="auto"/>
            <w:vAlign w:val="bottom"/>
            <w:hideMark/>
          </w:tcPr>
          <w:p w14:paraId="0BDAF1E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Bae-Jump</w:t>
            </w:r>
          </w:p>
        </w:tc>
        <w:tc>
          <w:tcPr>
            <w:tcW w:w="7823" w:type="dxa"/>
            <w:tcBorders>
              <w:top w:val="nil"/>
              <w:left w:val="nil"/>
              <w:bottom w:val="single" w:sz="4" w:space="0" w:color="auto"/>
              <w:right w:val="single" w:sz="4" w:space="0" w:color="auto"/>
            </w:tcBorders>
            <w:shd w:val="clear" w:color="auto" w:fill="auto"/>
            <w:vAlign w:val="bottom"/>
            <w:hideMark/>
          </w:tcPr>
          <w:p w14:paraId="697F696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Grant relationship with Merck; Grant relationship with </w:t>
            </w:r>
            <w:proofErr w:type="spellStart"/>
            <w:r w:rsidRPr="00306993">
              <w:rPr>
                <w:rFonts w:ascii="Calibri" w:hAnsi="Calibri" w:cs="Calibri"/>
                <w:color w:val="000000"/>
                <w:sz w:val="18"/>
                <w:szCs w:val="18"/>
              </w:rPr>
              <w:t>Chimerix</w:t>
            </w:r>
            <w:proofErr w:type="spellEnd"/>
            <w:r w:rsidRPr="00306993">
              <w:rPr>
                <w:rFonts w:ascii="Calibri" w:hAnsi="Calibri" w:cs="Calibri"/>
                <w:color w:val="000000"/>
                <w:sz w:val="18"/>
                <w:szCs w:val="18"/>
              </w:rPr>
              <w:t>; Grant relationship with Genentech</w:t>
            </w:r>
          </w:p>
        </w:tc>
      </w:tr>
      <w:tr w:rsidR="00306993" w:rsidRPr="00306993" w14:paraId="1DC6D3F5"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B36065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Jamie</w:t>
            </w:r>
          </w:p>
        </w:tc>
        <w:tc>
          <w:tcPr>
            <w:tcW w:w="1824" w:type="dxa"/>
            <w:tcBorders>
              <w:top w:val="nil"/>
              <w:left w:val="nil"/>
              <w:bottom w:val="single" w:sz="4" w:space="0" w:color="auto"/>
              <w:right w:val="single" w:sz="4" w:space="0" w:color="auto"/>
            </w:tcBorders>
            <w:shd w:val="clear" w:color="auto" w:fill="auto"/>
            <w:vAlign w:val="bottom"/>
            <w:hideMark/>
          </w:tcPr>
          <w:p w14:paraId="729EA3B4"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Bakkum</w:t>
            </w:r>
            <w:proofErr w:type="spellEnd"/>
            <w:r w:rsidRPr="00306993">
              <w:rPr>
                <w:rFonts w:ascii="Calibri" w:hAnsi="Calibri" w:cs="Calibri"/>
                <w:color w:val="000000"/>
                <w:sz w:val="18"/>
                <w:szCs w:val="18"/>
              </w:rPr>
              <w:t>-Gamez</w:t>
            </w:r>
          </w:p>
        </w:tc>
        <w:tc>
          <w:tcPr>
            <w:tcW w:w="7823" w:type="dxa"/>
            <w:tcBorders>
              <w:top w:val="nil"/>
              <w:left w:val="nil"/>
              <w:bottom w:val="single" w:sz="4" w:space="0" w:color="auto"/>
              <w:right w:val="single" w:sz="4" w:space="0" w:color="auto"/>
            </w:tcBorders>
            <w:shd w:val="clear" w:color="auto" w:fill="auto"/>
            <w:vAlign w:val="bottom"/>
            <w:hideMark/>
          </w:tcPr>
          <w:p w14:paraId="4AFB17A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Intellectual property joint filing relationship with Exact Sciences; Personal</w:t>
            </w:r>
          </w:p>
        </w:tc>
      </w:tr>
      <w:tr w:rsidR="00306993" w:rsidRPr="00306993" w14:paraId="31E569D3"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FBE2EA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Emma</w:t>
            </w:r>
          </w:p>
        </w:tc>
        <w:tc>
          <w:tcPr>
            <w:tcW w:w="1824" w:type="dxa"/>
            <w:tcBorders>
              <w:top w:val="nil"/>
              <w:left w:val="nil"/>
              <w:bottom w:val="single" w:sz="4" w:space="0" w:color="auto"/>
              <w:right w:val="single" w:sz="4" w:space="0" w:color="auto"/>
            </w:tcBorders>
            <w:shd w:val="clear" w:color="auto" w:fill="auto"/>
            <w:vAlign w:val="bottom"/>
            <w:hideMark/>
          </w:tcPr>
          <w:p w14:paraId="6E0F9B0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Barber</w:t>
            </w:r>
          </w:p>
        </w:tc>
        <w:tc>
          <w:tcPr>
            <w:tcW w:w="7823" w:type="dxa"/>
            <w:tcBorders>
              <w:top w:val="nil"/>
              <w:left w:val="nil"/>
              <w:bottom w:val="single" w:sz="4" w:space="0" w:color="auto"/>
              <w:right w:val="single" w:sz="4" w:space="0" w:color="auto"/>
            </w:tcBorders>
            <w:shd w:val="clear" w:color="auto" w:fill="auto"/>
            <w:vAlign w:val="bottom"/>
            <w:hideMark/>
          </w:tcPr>
          <w:p w14:paraId="67BBFCF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Grant relationship with Eli Lilly; Consulting relationship with Merck; Consulting relationship with Merck</w:t>
            </w:r>
          </w:p>
        </w:tc>
      </w:tr>
      <w:tr w:rsidR="00306993" w:rsidRPr="00306993" w14:paraId="7A456EDB"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9199D6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Danika</w:t>
            </w:r>
          </w:p>
        </w:tc>
        <w:tc>
          <w:tcPr>
            <w:tcW w:w="1824" w:type="dxa"/>
            <w:tcBorders>
              <w:top w:val="nil"/>
              <w:left w:val="nil"/>
              <w:bottom w:val="single" w:sz="4" w:space="0" w:color="auto"/>
              <w:right w:val="single" w:sz="4" w:space="0" w:color="auto"/>
            </w:tcBorders>
            <w:shd w:val="clear" w:color="auto" w:fill="auto"/>
            <w:vAlign w:val="bottom"/>
            <w:hideMark/>
          </w:tcPr>
          <w:p w14:paraId="76B8DC9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Barry</w:t>
            </w:r>
          </w:p>
        </w:tc>
        <w:tc>
          <w:tcPr>
            <w:tcW w:w="7823" w:type="dxa"/>
            <w:tcBorders>
              <w:top w:val="nil"/>
              <w:left w:val="nil"/>
              <w:bottom w:val="single" w:sz="4" w:space="0" w:color="auto"/>
              <w:right w:val="single" w:sz="4" w:space="0" w:color="auto"/>
            </w:tcBorders>
            <w:shd w:val="clear" w:color="auto" w:fill="auto"/>
            <w:vAlign w:val="bottom"/>
            <w:hideMark/>
          </w:tcPr>
          <w:p w14:paraId="2CF2D0E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62944DD1"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4BABD3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Anna</w:t>
            </w:r>
          </w:p>
        </w:tc>
        <w:tc>
          <w:tcPr>
            <w:tcW w:w="1824" w:type="dxa"/>
            <w:tcBorders>
              <w:top w:val="nil"/>
              <w:left w:val="nil"/>
              <w:bottom w:val="single" w:sz="4" w:space="0" w:color="auto"/>
              <w:right w:val="single" w:sz="4" w:space="0" w:color="auto"/>
            </w:tcBorders>
            <w:shd w:val="clear" w:color="auto" w:fill="auto"/>
            <w:vAlign w:val="bottom"/>
            <w:hideMark/>
          </w:tcPr>
          <w:p w14:paraId="1AF907C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Beavis</w:t>
            </w:r>
          </w:p>
        </w:tc>
        <w:tc>
          <w:tcPr>
            <w:tcW w:w="7823" w:type="dxa"/>
            <w:tcBorders>
              <w:top w:val="nil"/>
              <w:left w:val="nil"/>
              <w:bottom w:val="single" w:sz="4" w:space="0" w:color="auto"/>
              <w:right w:val="single" w:sz="4" w:space="0" w:color="auto"/>
            </w:tcBorders>
            <w:shd w:val="clear" w:color="auto" w:fill="auto"/>
            <w:vAlign w:val="bottom"/>
            <w:hideMark/>
          </w:tcPr>
          <w:p w14:paraId="5EAB096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Advisory Board relationship with Ethicon; Yes; Grant relationship with Pfizer, Inc.; No</w:t>
            </w:r>
          </w:p>
        </w:tc>
      </w:tr>
      <w:tr w:rsidR="00306993" w:rsidRPr="00306993" w14:paraId="35C85F1E"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E7A3AD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Stephanie</w:t>
            </w:r>
          </w:p>
        </w:tc>
        <w:tc>
          <w:tcPr>
            <w:tcW w:w="1824" w:type="dxa"/>
            <w:tcBorders>
              <w:top w:val="nil"/>
              <w:left w:val="nil"/>
              <w:bottom w:val="single" w:sz="4" w:space="0" w:color="auto"/>
              <w:right w:val="single" w:sz="4" w:space="0" w:color="auto"/>
            </w:tcBorders>
            <w:shd w:val="clear" w:color="auto" w:fill="auto"/>
            <w:vAlign w:val="bottom"/>
            <w:hideMark/>
          </w:tcPr>
          <w:p w14:paraId="62313EB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Blank</w:t>
            </w:r>
          </w:p>
        </w:tc>
        <w:tc>
          <w:tcPr>
            <w:tcW w:w="7823" w:type="dxa"/>
            <w:tcBorders>
              <w:top w:val="nil"/>
              <w:left w:val="nil"/>
              <w:bottom w:val="single" w:sz="4" w:space="0" w:color="auto"/>
              <w:right w:val="single" w:sz="4" w:space="0" w:color="auto"/>
            </w:tcBorders>
            <w:shd w:val="clear" w:color="auto" w:fill="auto"/>
            <w:vAlign w:val="bottom"/>
            <w:hideMark/>
          </w:tcPr>
          <w:p w14:paraId="1640249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research funding to institution relationship with Merck; research funding to institution relationship with Astra Zeneca; research funding to institution relationship with </w:t>
            </w:r>
            <w:proofErr w:type="spellStart"/>
            <w:r w:rsidRPr="00306993">
              <w:rPr>
                <w:rFonts w:ascii="Calibri" w:hAnsi="Calibri" w:cs="Calibri"/>
                <w:color w:val="000000"/>
                <w:sz w:val="18"/>
                <w:szCs w:val="18"/>
              </w:rPr>
              <w:t>Acrivon</w:t>
            </w:r>
            <w:proofErr w:type="spellEnd"/>
            <w:r w:rsidRPr="00306993">
              <w:rPr>
                <w:rFonts w:ascii="Calibri" w:hAnsi="Calibri" w:cs="Calibri"/>
                <w:color w:val="000000"/>
                <w:sz w:val="18"/>
                <w:szCs w:val="18"/>
              </w:rPr>
              <w:t xml:space="preserve">; research funding to institution relationship with </w:t>
            </w:r>
            <w:proofErr w:type="spellStart"/>
            <w:r w:rsidRPr="00306993">
              <w:rPr>
                <w:rFonts w:ascii="Calibri" w:hAnsi="Calibri" w:cs="Calibri"/>
                <w:color w:val="000000"/>
                <w:sz w:val="18"/>
                <w:szCs w:val="18"/>
              </w:rPr>
              <w:t>Zentalis</w:t>
            </w:r>
            <w:proofErr w:type="spellEnd"/>
            <w:r w:rsidRPr="00306993">
              <w:rPr>
                <w:rFonts w:ascii="Calibri" w:hAnsi="Calibri" w:cs="Calibri"/>
                <w:color w:val="000000"/>
                <w:sz w:val="18"/>
                <w:szCs w:val="18"/>
              </w:rPr>
              <w:t xml:space="preserve">; research funding to institution relationship with </w:t>
            </w:r>
            <w:proofErr w:type="spellStart"/>
            <w:r w:rsidRPr="00306993">
              <w:rPr>
                <w:rFonts w:ascii="Calibri" w:hAnsi="Calibri" w:cs="Calibri"/>
                <w:color w:val="000000"/>
                <w:sz w:val="18"/>
                <w:szCs w:val="18"/>
              </w:rPr>
              <w:t>Seagen</w:t>
            </w:r>
            <w:proofErr w:type="spellEnd"/>
            <w:r w:rsidRPr="00306993">
              <w:rPr>
                <w:rFonts w:ascii="Calibri" w:hAnsi="Calibri" w:cs="Calibri"/>
                <w:color w:val="000000"/>
                <w:sz w:val="18"/>
                <w:szCs w:val="18"/>
              </w:rPr>
              <w:t>/Pfizer; research funding to institution relationship with GSK</w:t>
            </w:r>
          </w:p>
        </w:tc>
      </w:tr>
      <w:tr w:rsidR="00306993" w:rsidRPr="00306993" w14:paraId="28C434B5"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2F5C67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Allison</w:t>
            </w:r>
          </w:p>
        </w:tc>
        <w:tc>
          <w:tcPr>
            <w:tcW w:w="1824" w:type="dxa"/>
            <w:tcBorders>
              <w:top w:val="nil"/>
              <w:left w:val="nil"/>
              <w:bottom w:val="single" w:sz="4" w:space="0" w:color="auto"/>
              <w:right w:val="single" w:sz="4" w:space="0" w:color="auto"/>
            </w:tcBorders>
            <w:shd w:val="clear" w:color="auto" w:fill="auto"/>
            <w:vAlign w:val="bottom"/>
            <w:hideMark/>
          </w:tcPr>
          <w:p w14:paraId="09CB581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Brodsky</w:t>
            </w:r>
          </w:p>
        </w:tc>
        <w:tc>
          <w:tcPr>
            <w:tcW w:w="7823" w:type="dxa"/>
            <w:tcBorders>
              <w:top w:val="nil"/>
              <w:left w:val="nil"/>
              <w:bottom w:val="single" w:sz="4" w:space="0" w:color="auto"/>
              <w:right w:val="single" w:sz="4" w:space="0" w:color="auto"/>
            </w:tcBorders>
            <w:shd w:val="clear" w:color="auto" w:fill="auto"/>
            <w:vAlign w:val="bottom"/>
            <w:hideMark/>
          </w:tcPr>
          <w:p w14:paraId="58FE245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3506B0C0"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A26D23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Lindsay</w:t>
            </w:r>
          </w:p>
        </w:tc>
        <w:tc>
          <w:tcPr>
            <w:tcW w:w="1824" w:type="dxa"/>
            <w:tcBorders>
              <w:top w:val="nil"/>
              <w:left w:val="nil"/>
              <w:bottom w:val="single" w:sz="4" w:space="0" w:color="auto"/>
              <w:right w:val="single" w:sz="4" w:space="0" w:color="auto"/>
            </w:tcBorders>
            <w:shd w:val="clear" w:color="auto" w:fill="auto"/>
            <w:vAlign w:val="bottom"/>
            <w:hideMark/>
          </w:tcPr>
          <w:p w14:paraId="0E5AF58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Brubaker</w:t>
            </w:r>
          </w:p>
        </w:tc>
        <w:tc>
          <w:tcPr>
            <w:tcW w:w="7823" w:type="dxa"/>
            <w:tcBorders>
              <w:top w:val="nil"/>
              <w:left w:val="nil"/>
              <w:bottom w:val="single" w:sz="4" w:space="0" w:color="auto"/>
              <w:right w:val="single" w:sz="4" w:space="0" w:color="auto"/>
            </w:tcBorders>
            <w:shd w:val="clear" w:color="auto" w:fill="auto"/>
            <w:vAlign w:val="bottom"/>
            <w:hideMark/>
          </w:tcPr>
          <w:p w14:paraId="528AE1D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Advisory Board relationship with AstraZeneca; Yes, one day advisory board involvement in October 2022</w:t>
            </w:r>
          </w:p>
        </w:tc>
      </w:tr>
      <w:tr w:rsidR="00306993" w:rsidRPr="00306993" w14:paraId="40339690"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CB77FB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Alyssa</w:t>
            </w:r>
          </w:p>
        </w:tc>
        <w:tc>
          <w:tcPr>
            <w:tcW w:w="1824" w:type="dxa"/>
            <w:tcBorders>
              <w:top w:val="nil"/>
              <w:left w:val="nil"/>
              <w:bottom w:val="single" w:sz="4" w:space="0" w:color="auto"/>
              <w:right w:val="single" w:sz="4" w:space="0" w:color="auto"/>
            </w:tcBorders>
            <w:shd w:val="clear" w:color="auto" w:fill="auto"/>
            <w:vAlign w:val="bottom"/>
            <w:hideMark/>
          </w:tcPr>
          <w:p w14:paraId="06AB00F3"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Bujnak</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6950149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6BD35A2B"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623EFC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Stephen</w:t>
            </w:r>
          </w:p>
        </w:tc>
        <w:tc>
          <w:tcPr>
            <w:tcW w:w="1824" w:type="dxa"/>
            <w:tcBorders>
              <w:top w:val="nil"/>
              <w:left w:val="nil"/>
              <w:bottom w:val="single" w:sz="4" w:space="0" w:color="auto"/>
              <w:right w:val="single" w:sz="4" w:space="0" w:color="auto"/>
            </w:tcBorders>
            <w:shd w:val="clear" w:color="auto" w:fill="auto"/>
            <w:vAlign w:val="bottom"/>
            <w:hideMark/>
          </w:tcPr>
          <w:p w14:paraId="7BB15FA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Bush</w:t>
            </w:r>
          </w:p>
        </w:tc>
        <w:tc>
          <w:tcPr>
            <w:tcW w:w="7823" w:type="dxa"/>
            <w:tcBorders>
              <w:top w:val="nil"/>
              <w:left w:val="nil"/>
              <w:bottom w:val="single" w:sz="4" w:space="0" w:color="auto"/>
              <w:right w:val="single" w:sz="4" w:space="0" w:color="auto"/>
            </w:tcBorders>
            <w:shd w:val="clear" w:color="auto" w:fill="auto"/>
            <w:vAlign w:val="bottom"/>
            <w:hideMark/>
          </w:tcPr>
          <w:p w14:paraId="5EAE9D3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Speakers' Bureau(s) relationship with Eisai; Advisory Board relationship with Astra </w:t>
            </w:r>
            <w:proofErr w:type="spellStart"/>
            <w:r w:rsidRPr="00306993">
              <w:rPr>
                <w:rFonts w:ascii="Calibri" w:hAnsi="Calibri" w:cs="Calibri"/>
                <w:color w:val="000000"/>
                <w:sz w:val="18"/>
                <w:szCs w:val="18"/>
              </w:rPr>
              <w:t>Zenica</w:t>
            </w:r>
            <w:proofErr w:type="spellEnd"/>
            <w:r w:rsidRPr="00306993">
              <w:rPr>
                <w:rFonts w:ascii="Calibri" w:hAnsi="Calibri" w:cs="Calibri"/>
                <w:color w:val="000000"/>
                <w:sz w:val="18"/>
                <w:szCs w:val="18"/>
              </w:rPr>
              <w:t>; Consulting relationship with Glaxo Smith Kline</w:t>
            </w:r>
          </w:p>
        </w:tc>
      </w:tr>
      <w:tr w:rsidR="00306993" w:rsidRPr="00306993" w14:paraId="2CD3D949"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6370D1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Mark</w:t>
            </w:r>
          </w:p>
        </w:tc>
        <w:tc>
          <w:tcPr>
            <w:tcW w:w="1824" w:type="dxa"/>
            <w:tcBorders>
              <w:top w:val="nil"/>
              <w:left w:val="nil"/>
              <w:bottom w:val="single" w:sz="4" w:space="0" w:color="auto"/>
              <w:right w:val="single" w:sz="4" w:space="0" w:color="auto"/>
            </w:tcBorders>
            <w:shd w:val="clear" w:color="auto" w:fill="auto"/>
            <w:vAlign w:val="bottom"/>
            <w:hideMark/>
          </w:tcPr>
          <w:p w14:paraId="28FF2E8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Carey</w:t>
            </w:r>
          </w:p>
        </w:tc>
        <w:tc>
          <w:tcPr>
            <w:tcW w:w="7823" w:type="dxa"/>
            <w:tcBorders>
              <w:top w:val="nil"/>
              <w:left w:val="nil"/>
              <w:bottom w:val="single" w:sz="4" w:space="0" w:color="auto"/>
              <w:right w:val="single" w:sz="4" w:space="0" w:color="auto"/>
            </w:tcBorders>
            <w:shd w:val="clear" w:color="auto" w:fill="auto"/>
            <w:vAlign w:val="bottom"/>
            <w:hideMark/>
          </w:tcPr>
          <w:p w14:paraId="60A81FA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Stockholder/Shareholder - privately held relationship with Hexamer Therapeutics; Consulting relationship with Hexamer Therapeutics; Stockholder/Shareholder - publicly traded relationship with </w:t>
            </w:r>
            <w:proofErr w:type="spellStart"/>
            <w:r w:rsidRPr="00306993">
              <w:rPr>
                <w:rFonts w:ascii="Calibri" w:hAnsi="Calibri" w:cs="Calibri"/>
                <w:color w:val="000000"/>
                <w:sz w:val="18"/>
                <w:szCs w:val="18"/>
              </w:rPr>
              <w:t>Bioatla</w:t>
            </w:r>
            <w:proofErr w:type="spellEnd"/>
            <w:r w:rsidRPr="00306993">
              <w:rPr>
                <w:rFonts w:ascii="Calibri" w:hAnsi="Calibri" w:cs="Calibri"/>
                <w:color w:val="000000"/>
                <w:sz w:val="18"/>
                <w:szCs w:val="18"/>
              </w:rPr>
              <w:t xml:space="preserve">; Stockholder/Shareholder - privately held relationship with </w:t>
            </w:r>
            <w:proofErr w:type="spellStart"/>
            <w:r w:rsidRPr="00306993">
              <w:rPr>
                <w:rFonts w:ascii="Calibri" w:hAnsi="Calibri" w:cs="Calibri"/>
                <w:color w:val="000000"/>
                <w:sz w:val="18"/>
                <w:szCs w:val="18"/>
              </w:rPr>
              <w:t>aiGene</w:t>
            </w:r>
            <w:proofErr w:type="spellEnd"/>
            <w:r w:rsidRPr="00306993">
              <w:rPr>
                <w:rFonts w:ascii="Calibri" w:hAnsi="Calibri" w:cs="Calibri"/>
                <w:color w:val="000000"/>
                <w:sz w:val="18"/>
                <w:szCs w:val="18"/>
              </w:rPr>
              <w:t xml:space="preserve">; Stockholder/Shareholder - publicly traded relationship with Bausch Health Companies; Stockholder/Shareholder - privately held relationship with Dental Today; Speakers' Bureau(s) relationship with </w:t>
            </w:r>
            <w:proofErr w:type="spellStart"/>
            <w:r w:rsidRPr="00306993">
              <w:rPr>
                <w:rFonts w:ascii="Calibri" w:hAnsi="Calibri" w:cs="Calibri"/>
                <w:color w:val="000000"/>
                <w:sz w:val="18"/>
                <w:szCs w:val="18"/>
              </w:rPr>
              <w:t>Verastem</w:t>
            </w:r>
            <w:proofErr w:type="spellEnd"/>
            <w:r w:rsidRPr="00306993">
              <w:rPr>
                <w:rFonts w:ascii="Calibri" w:hAnsi="Calibri" w:cs="Calibri"/>
                <w:color w:val="000000"/>
                <w:sz w:val="18"/>
                <w:szCs w:val="18"/>
              </w:rPr>
              <w:t xml:space="preserve"> Oncology</w:t>
            </w:r>
          </w:p>
        </w:tc>
      </w:tr>
      <w:tr w:rsidR="00306993" w:rsidRPr="00306993" w14:paraId="5D768F03"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6438A2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Ilana</w:t>
            </w:r>
          </w:p>
        </w:tc>
        <w:tc>
          <w:tcPr>
            <w:tcW w:w="1824" w:type="dxa"/>
            <w:tcBorders>
              <w:top w:val="nil"/>
              <w:left w:val="nil"/>
              <w:bottom w:val="single" w:sz="4" w:space="0" w:color="auto"/>
              <w:right w:val="single" w:sz="4" w:space="0" w:color="auto"/>
            </w:tcBorders>
            <w:shd w:val="clear" w:color="auto" w:fill="auto"/>
            <w:vAlign w:val="bottom"/>
            <w:hideMark/>
          </w:tcPr>
          <w:p w14:paraId="7817E2B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Cass</w:t>
            </w:r>
          </w:p>
        </w:tc>
        <w:tc>
          <w:tcPr>
            <w:tcW w:w="7823" w:type="dxa"/>
            <w:tcBorders>
              <w:top w:val="nil"/>
              <w:left w:val="nil"/>
              <w:bottom w:val="single" w:sz="4" w:space="0" w:color="auto"/>
              <w:right w:val="single" w:sz="4" w:space="0" w:color="auto"/>
            </w:tcBorders>
            <w:shd w:val="clear" w:color="auto" w:fill="auto"/>
            <w:vAlign w:val="bottom"/>
            <w:hideMark/>
          </w:tcPr>
          <w:p w14:paraId="4760890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3B557AB7"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859576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Stephanie</w:t>
            </w:r>
          </w:p>
        </w:tc>
        <w:tc>
          <w:tcPr>
            <w:tcW w:w="1824" w:type="dxa"/>
            <w:tcBorders>
              <w:top w:val="nil"/>
              <w:left w:val="nil"/>
              <w:bottom w:val="single" w:sz="4" w:space="0" w:color="auto"/>
              <w:right w:val="single" w:sz="4" w:space="0" w:color="auto"/>
            </w:tcBorders>
            <w:shd w:val="clear" w:color="auto" w:fill="auto"/>
            <w:vAlign w:val="bottom"/>
            <w:hideMark/>
          </w:tcPr>
          <w:p w14:paraId="067A16A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Cham</w:t>
            </w:r>
          </w:p>
        </w:tc>
        <w:tc>
          <w:tcPr>
            <w:tcW w:w="7823" w:type="dxa"/>
            <w:tcBorders>
              <w:top w:val="nil"/>
              <w:left w:val="nil"/>
              <w:bottom w:val="nil"/>
              <w:right w:val="nil"/>
            </w:tcBorders>
            <w:shd w:val="clear" w:color="auto" w:fill="auto"/>
            <w:vAlign w:val="bottom"/>
            <w:hideMark/>
          </w:tcPr>
          <w:p w14:paraId="14C3EC86" w14:textId="77777777" w:rsidR="00306993" w:rsidRPr="00306993" w:rsidRDefault="00306993" w:rsidP="00306993">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306993" w:rsidRPr="00306993" w14:paraId="0F274ADD"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951947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Laura</w:t>
            </w:r>
          </w:p>
        </w:tc>
        <w:tc>
          <w:tcPr>
            <w:tcW w:w="1824" w:type="dxa"/>
            <w:tcBorders>
              <w:top w:val="nil"/>
              <w:left w:val="nil"/>
              <w:bottom w:val="single" w:sz="4" w:space="0" w:color="auto"/>
              <w:right w:val="single" w:sz="4" w:space="0" w:color="auto"/>
            </w:tcBorders>
            <w:shd w:val="clear" w:color="auto" w:fill="auto"/>
            <w:vAlign w:val="bottom"/>
            <w:hideMark/>
          </w:tcPr>
          <w:p w14:paraId="29BABA0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Chambers</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7B8096D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35CFD742"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16FBFE6"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Junzo</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6721BC8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Chino</w:t>
            </w:r>
          </w:p>
        </w:tc>
        <w:tc>
          <w:tcPr>
            <w:tcW w:w="7823" w:type="dxa"/>
            <w:tcBorders>
              <w:top w:val="nil"/>
              <w:left w:val="nil"/>
              <w:bottom w:val="single" w:sz="4" w:space="0" w:color="auto"/>
              <w:right w:val="single" w:sz="4" w:space="0" w:color="auto"/>
            </w:tcBorders>
            <w:shd w:val="clear" w:color="auto" w:fill="auto"/>
            <w:vAlign w:val="bottom"/>
            <w:hideMark/>
          </w:tcPr>
          <w:p w14:paraId="144BAA4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Stryker; Consulting relationship with KORTUC LLC; Consulting relationship with Merck; DSMB relationship with </w:t>
            </w:r>
            <w:proofErr w:type="spellStart"/>
            <w:r w:rsidRPr="00306993">
              <w:rPr>
                <w:rFonts w:ascii="Calibri" w:hAnsi="Calibri" w:cs="Calibri"/>
                <w:color w:val="000000"/>
                <w:sz w:val="18"/>
                <w:szCs w:val="18"/>
              </w:rPr>
              <w:t>LadeRx</w:t>
            </w:r>
            <w:proofErr w:type="spellEnd"/>
            <w:r w:rsidRPr="00306993">
              <w:rPr>
                <w:rFonts w:ascii="Calibri" w:hAnsi="Calibri" w:cs="Calibri"/>
                <w:color w:val="000000"/>
                <w:sz w:val="18"/>
                <w:szCs w:val="18"/>
              </w:rPr>
              <w:t xml:space="preserve"> LLC</w:t>
            </w:r>
          </w:p>
        </w:tc>
      </w:tr>
      <w:tr w:rsidR="00306993" w:rsidRPr="00306993" w14:paraId="3CFE9269"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181CFA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Chel Hun</w:t>
            </w:r>
          </w:p>
        </w:tc>
        <w:tc>
          <w:tcPr>
            <w:tcW w:w="1824" w:type="dxa"/>
            <w:tcBorders>
              <w:top w:val="nil"/>
              <w:left w:val="nil"/>
              <w:bottom w:val="single" w:sz="4" w:space="0" w:color="auto"/>
              <w:right w:val="single" w:sz="4" w:space="0" w:color="auto"/>
            </w:tcBorders>
            <w:shd w:val="clear" w:color="auto" w:fill="auto"/>
            <w:vAlign w:val="bottom"/>
            <w:hideMark/>
          </w:tcPr>
          <w:p w14:paraId="6C08EB5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Choi</w:t>
            </w:r>
          </w:p>
        </w:tc>
        <w:tc>
          <w:tcPr>
            <w:tcW w:w="7823" w:type="dxa"/>
            <w:tcBorders>
              <w:top w:val="nil"/>
              <w:left w:val="nil"/>
              <w:bottom w:val="single" w:sz="4" w:space="0" w:color="auto"/>
              <w:right w:val="single" w:sz="4" w:space="0" w:color="auto"/>
            </w:tcBorders>
            <w:shd w:val="clear" w:color="auto" w:fill="auto"/>
            <w:vAlign w:val="bottom"/>
            <w:hideMark/>
          </w:tcPr>
          <w:p w14:paraId="2D3A9F5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1DA7C464"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D43918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Hye Sook</w:t>
            </w:r>
          </w:p>
        </w:tc>
        <w:tc>
          <w:tcPr>
            <w:tcW w:w="1824" w:type="dxa"/>
            <w:tcBorders>
              <w:top w:val="nil"/>
              <w:left w:val="nil"/>
              <w:bottom w:val="single" w:sz="4" w:space="0" w:color="auto"/>
              <w:right w:val="single" w:sz="4" w:space="0" w:color="auto"/>
            </w:tcBorders>
            <w:shd w:val="clear" w:color="auto" w:fill="auto"/>
            <w:vAlign w:val="bottom"/>
            <w:hideMark/>
          </w:tcPr>
          <w:p w14:paraId="7432912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Chon</w:t>
            </w:r>
          </w:p>
        </w:tc>
        <w:tc>
          <w:tcPr>
            <w:tcW w:w="7823" w:type="dxa"/>
            <w:tcBorders>
              <w:top w:val="nil"/>
              <w:left w:val="nil"/>
              <w:bottom w:val="single" w:sz="4" w:space="0" w:color="auto"/>
              <w:right w:val="single" w:sz="4" w:space="0" w:color="auto"/>
            </w:tcBorders>
            <w:shd w:val="clear" w:color="auto" w:fill="auto"/>
            <w:vAlign w:val="bottom"/>
            <w:hideMark/>
          </w:tcPr>
          <w:p w14:paraId="52F860D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1209B2EC"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825F13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Megan</w:t>
            </w:r>
          </w:p>
        </w:tc>
        <w:tc>
          <w:tcPr>
            <w:tcW w:w="1824" w:type="dxa"/>
            <w:tcBorders>
              <w:top w:val="nil"/>
              <w:left w:val="nil"/>
              <w:bottom w:val="single" w:sz="4" w:space="0" w:color="auto"/>
              <w:right w:val="single" w:sz="4" w:space="0" w:color="auto"/>
            </w:tcBorders>
            <w:shd w:val="clear" w:color="auto" w:fill="auto"/>
            <w:vAlign w:val="bottom"/>
            <w:hideMark/>
          </w:tcPr>
          <w:p w14:paraId="72A3B05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Clarke</w:t>
            </w:r>
          </w:p>
        </w:tc>
        <w:tc>
          <w:tcPr>
            <w:tcW w:w="7823" w:type="dxa"/>
            <w:tcBorders>
              <w:top w:val="nil"/>
              <w:left w:val="nil"/>
              <w:bottom w:val="single" w:sz="4" w:space="0" w:color="auto"/>
              <w:right w:val="single" w:sz="4" w:space="0" w:color="auto"/>
            </w:tcBorders>
            <w:shd w:val="clear" w:color="auto" w:fill="auto"/>
            <w:vAlign w:val="bottom"/>
            <w:hideMark/>
          </w:tcPr>
          <w:p w14:paraId="0CB18A0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Effective 09/24/2024 relationship with AbbVie</w:t>
            </w:r>
          </w:p>
        </w:tc>
      </w:tr>
      <w:tr w:rsidR="00306993" w:rsidRPr="00306993" w14:paraId="574E588A"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921C2E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Lauren</w:t>
            </w:r>
          </w:p>
        </w:tc>
        <w:tc>
          <w:tcPr>
            <w:tcW w:w="1824" w:type="dxa"/>
            <w:tcBorders>
              <w:top w:val="nil"/>
              <w:left w:val="nil"/>
              <w:bottom w:val="single" w:sz="4" w:space="0" w:color="auto"/>
              <w:right w:val="single" w:sz="4" w:space="0" w:color="auto"/>
            </w:tcBorders>
            <w:shd w:val="clear" w:color="auto" w:fill="auto"/>
            <w:vAlign w:val="bottom"/>
            <w:hideMark/>
          </w:tcPr>
          <w:p w14:paraId="3F3FEAF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Cobb</w:t>
            </w:r>
          </w:p>
        </w:tc>
        <w:tc>
          <w:tcPr>
            <w:tcW w:w="7823" w:type="dxa"/>
            <w:tcBorders>
              <w:top w:val="nil"/>
              <w:left w:val="nil"/>
              <w:bottom w:val="single" w:sz="4" w:space="0" w:color="auto"/>
              <w:right w:val="single" w:sz="4" w:space="0" w:color="auto"/>
            </w:tcBorders>
            <w:shd w:val="clear" w:color="auto" w:fill="auto"/>
            <w:vAlign w:val="bottom"/>
            <w:hideMark/>
          </w:tcPr>
          <w:p w14:paraId="1226030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w:t>
            </w:r>
            <w:proofErr w:type="spellStart"/>
            <w:r w:rsidRPr="00306993">
              <w:rPr>
                <w:rFonts w:ascii="Calibri" w:hAnsi="Calibri" w:cs="Calibri"/>
                <w:color w:val="000000"/>
                <w:sz w:val="18"/>
                <w:szCs w:val="18"/>
              </w:rPr>
              <w:t>Verastem</w:t>
            </w:r>
            <w:proofErr w:type="spellEnd"/>
          </w:p>
        </w:tc>
      </w:tr>
      <w:tr w:rsidR="00306993" w:rsidRPr="00306993" w14:paraId="46CBA5DC"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3A786C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Alexander</w:t>
            </w:r>
          </w:p>
        </w:tc>
        <w:tc>
          <w:tcPr>
            <w:tcW w:w="1824" w:type="dxa"/>
            <w:tcBorders>
              <w:top w:val="nil"/>
              <w:left w:val="nil"/>
              <w:bottom w:val="single" w:sz="4" w:space="0" w:color="auto"/>
              <w:right w:val="single" w:sz="4" w:space="0" w:color="auto"/>
            </w:tcBorders>
            <w:shd w:val="clear" w:color="auto" w:fill="auto"/>
            <w:vAlign w:val="bottom"/>
            <w:hideMark/>
          </w:tcPr>
          <w:p w14:paraId="7CEAD95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Cohen</w:t>
            </w:r>
          </w:p>
        </w:tc>
        <w:tc>
          <w:tcPr>
            <w:tcW w:w="7823" w:type="dxa"/>
            <w:tcBorders>
              <w:top w:val="nil"/>
              <w:left w:val="nil"/>
              <w:bottom w:val="single" w:sz="4" w:space="0" w:color="auto"/>
              <w:right w:val="single" w:sz="4" w:space="0" w:color="auto"/>
            </w:tcBorders>
            <w:shd w:val="clear" w:color="auto" w:fill="auto"/>
            <w:vAlign w:val="bottom"/>
            <w:hideMark/>
          </w:tcPr>
          <w:p w14:paraId="58A1808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6245161C"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DA6D05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David</w:t>
            </w:r>
          </w:p>
        </w:tc>
        <w:tc>
          <w:tcPr>
            <w:tcW w:w="1824" w:type="dxa"/>
            <w:tcBorders>
              <w:top w:val="nil"/>
              <w:left w:val="nil"/>
              <w:bottom w:val="single" w:sz="4" w:space="0" w:color="auto"/>
              <w:right w:val="single" w:sz="4" w:space="0" w:color="auto"/>
            </w:tcBorders>
            <w:shd w:val="clear" w:color="auto" w:fill="auto"/>
            <w:vAlign w:val="bottom"/>
            <w:hideMark/>
          </w:tcPr>
          <w:p w14:paraId="5392CD1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Cohn</w:t>
            </w:r>
          </w:p>
        </w:tc>
        <w:tc>
          <w:tcPr>
            <w:tcW w:w="7823" w:type="dxa"/>
            <w:tcBorders>
              <w:top w:val="nil"/>
              <w:left w:val="nil"/>
              <w:bottom w:val="single" w:sz="4" w:space="0" w:color="auto"/>
              <w:right w:val="single" w:sz="4" w:space="0" w:color="auto"/>
            </w:tcBorders>
            <w:shd w:val="clear" w:color="auto" w:fill="auto"/>
            <w:vAlign w:val="bottom"/>
            <w:hideMark/>
          </w:tcPr>
          <w:p w14:paraId="41D34D3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1D4D977C"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F6E0AB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Bradley</w:t>
            </w:r>
          </w:p>
        </w:tc>
        <w:tc>
          <w:tcPr>
            <w:tcW w:w="1824" w:type="dxa"/>
            <w:tcBorders>
              <w:top w:val="nil"/>
              <w:left w:val="nil"/>
              <w:bottom w:val="single" w:sz="4" w:space="0" w:color="auto"/>
              <w:right w:val="single" w:sz="4" w:space="0" w:color="auto"/>
            </w:tcBorders>
            <w:shd w:val="clear" w:color="auto" w:fill="auto"/>
            <w:vAlign w:val="bottom"/>
            <w:hideMark/>
          </w:tcPr>
          <w:p w14:paraId="0B9CC59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Corr</w:t>
            </w:r>
          </w:p>
        </w:tc>
        <w:tc>
          <w:tcPr>
            <w:tcW w:w="7823" w:type="dxa"/>
            <w:tcBorders>
              <w:top w:val="nil"/>
              <w:left w:val="nil"/>
              <w:bottom w:val="single" w:sz="4" w:space="0" w:color="auto"/>
              <w:right w:val="single" w:sz="4" w:space="0" w:color="auto"/>
            </w:tcBorders>
            <w:shd w:val="clear" w:color="auto" w:fill="auto"/>
            <w:vAlign w:val="bottom"/>
            <w:hideMark/>
          </w:tcPr>
          <w:p w14:paraId="1855593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Advisory Board relationship with Immunogen; Funded research relationship with Clovis; Ended; Advisory Board relationship with GSK; Institutional; Advisory Board relationship with Merck; Institutional; Advisory board relationship with </w:t>
            </w:r>
            <w:proofErr w:type="spellStart"/>
            <w:r w:rsidRPr="00306993">
              <w:rPr>
                <w:rFonts w:ascii="Calibri" w:hAnsi="Calibri" w:cs="Calibri"/>
                <w:color w:val="000000"/>
                <w:sz w:val="18"/>
                <w:szCs w:val="18"/>
              </w:rPr>
              <w:t>Astrazeneca</w:t>
            </w:r>
            <w:proofErr w:type="spellEnd"/>
            <w:r w:rsidRPr="00306993">
              <w:rPr>
                <w:rFonts w:ascii="Calibri" w:hAnsi="Calibri" w:cs="Calibri"/>
                <w:color w:val="000000"/>
                <w:sz w:val="18"/>
                <w:szCs w:val="18"/>
              </w:rPr>
              <w:t xml:space="preserve">; Institutional; Funded research relationship with Immunogen; Advisory Board relationship with Gilead; Speakers' Bureau(s) relationship with </w:t>
            </w:r>
            <w:r w:rsidRPr="00306993">
              <w:rPr>
                <w:rFonts w:ascii="Calibri" w:hAnsi="Calibri" w:cs="Calibri"/>
                <w:color w:val="000000"/>
                <w:sz w:val="18"/>
                <w:szCs w:val="18"/>
              </w:rPr>
              <w:lastRenderedPageBreak/>
              <w:t xml:space="preserve">Targeted Oncology; Advisory Board relationship with </w:t>
            </w:r>
            <w:proofErr w:type="spellStart"/>
            <w:r w:rsidRPr="00306993">
              <w:rPr>
                <w:rFonts w:ascii="Calibri" w:hAnsi="Calibri" w:cs="Calibri"/>
                <w:color w:val="000000"/>
                <w:sz w:val="18"/>
                <w:szCs w:val="18"/>
              </w:rPr>
              <w:t>Easai</w:t>
            </w:r>
            <w:proofErr w:type="spellEnd"/>
            <w:r w:rsidRPr="00306993">
              <w:rPr>
                <w:rFonts w:ascii="Calibri" w:hAnsi="Calibri" w:cs="Calibri"/>
                <w:color w:val="000000"/>
                <w:sz w:val="18"/>
                <w:szCs w:val="18"/>
              </w:rPr>
              <w:t>; Speakers' Bureau(s) relationship with Top Line Bio; Speakers' Bureau(s) relationship with Tempus</w:t>
            </w:r>
          </w:p>
        </w:tc>
      </w:tr>
      <w:tr w:rsidR="00306993" w:rsidRPr="00306993" w14:paraId="331B00F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4B9427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lastRenderedPageBreak/>
              <w:t>Casey</w:t>
            </w:r>
          </w:p>
        </w:tc>
        <w:tc>
          <w:tcPr>
            <w:tcW w:w="1824" w:type="dxa"/>
            <w:tcBorders>
              <w:top w:val="nil"/>
              <w:left w:val="nil"/>
              <w:bottom w:val="single" w:sz="4" w:space="0" w:color="auto"/>
              <w:right w:val="single" w:sz="4" w:space="0" w:color="auto"/>
            </w:tcBorders>
            <w:shd w:val="clear" w:color="auto" w:fill="auto"/>
            <w:vAlign w:val="bottom"/>
            <w:hideMark/>
          </w:tcPr>
          <w:p w14:paraId="1237C7F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Cosgrove</w:t>
            </w:r>
          </w:p>
        </w:tc>
        <w:tc>
          <w:tcPr>
            <w:tcW w:w="7823" w:type="dxa"/>
            <w:tcBorders>
              <w:top w:val="nil"/>
              <w:left w:val="nil"/>
              <w:bottom w:val="single" w:sz="4" w:space="0" w:color="auto"/>
              <w:right w:val="single" w:sz="4" w:space="0" w:color="auto"/>
            </w:tcBorders>
            <w:shd w:val="clear" w:color="auto" w:fill="auto"/>
            <w:vAlign w:val="bottom"/>
            <w:hideMark/>
          </w:tcPr>
          <w:p w14:paraId="00FE33E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Consulting relationship with Intuitive Surgical Ltd; Consulting relationship with GSK; Consulting relationship with AZ; Consulting relationship with Immunogen; Consulting relationship with Merck; Consulting relationship with GSK; Research support relationship with Regeneron</w:t>
            </w:r>
          </w:p>
        </w:tc>
      </w:tr>
      <w:tr w:rsidR="00306993" w:rsidRPr="00306993" w14:paraId="0F98E8E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E00AC7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Isabela</w:t>
            </w:r>
          </w:p>
        </w:tc>
        <w:tc>
          <w:tcPr>
            <w:tcW w:w="1824" w:type="dxa"/>
            <w:tcBorders>
              <w:top w:val="nil"/>
              <w:left w:val="nil"/>
              <w:bottom w:val="single" w:sz="4" w:space="0" w:color="auto"/>
              <w:right w:val="single" w:sz="4" w:space="0" w:color="auto"/>
            </w:tcBorders>
            <w:shd w:val="clear" w:color="auto" w:fill="auto"/>
            <w:vAlign w:val="bottom"/>
            <w:hideMark/>
          </w:tcPr>
          <w:p w14:paraId="6AE63BE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Covelli Velez</w:t>
            </w:r>
          </w:p>
        </w:tc>
        <w:tc>
          <w:tcPr>
            <w:tcW w:w="7823" w:type="dxa"/>
            <w:tcBorders>
              <w:top w:val="nil"/>
              <w:left w:val="nil"/>
              <w:bottom w:val="single" w:sz="4" w:space="0" w:color="auto"/>
              <w:right w:val="single" w:sz="4" w:space="0" w:color="auto"/>
            </w:tcBorders>
            <w:shd w:val="clear" w:color="auto" w:fill="auto"/>
            <w:vAlign w:val="bottom"/>
            <w:hideMark/>
          </w:tcPr>
          <w:p w14:paraId="1D959C4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528B7B03"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82B6D4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Janelle</w:t>
            </w:r>
          </w:p>
        </w:tc>
        <w:tc>
          <w:tcPr>
            <w:tcW w:w="1824" w:type="dxa"/>
            <w:tcBorders>
              <w:top w:val="nil"/>
              <w:left w:val="nil"/>
              <w:bottom w:val="single" w:sz="4" w:space="0" w:color="auto"/>
              <w:right w:val="single" w:sz="4" w:space="0" w:color="auto"/>
            </w:tcBorders>
            <w:shd w:val="clear" w:color="auto" w:fill="auto"/>
            <w:vAlign w:val="bottom"/>
            <w:hideMark/>
          </w:tcPr>
          <w:p w14:paraId="350B758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Darby</w:t>
            </w:r>
          </w:p>
        </w:tc>
        <w:tc>
          <w:tcPr>
            <w:tcW w:w="7823" w:type="dxa"/>
            <w:tcBorders>
              <w:top w:val="nil"/>
              <w:left w:val="nil"/>
              <w:bottom w:val="single" w:sz="4" w:space="0" w:color="auto"/>
              <w:right w:val="single" w:sz="4" w:space="0" w:color="auto"/>
            </w:tcBorders>
            <w:shd w:val="clear" w:color="auto" w:fill="auto"/>
            <w:vAlign w:val="bottom"/>
            <w:hideMark/>
          </w:tcPr>
          <w:p w14:paraId="13A8ECA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1EAF54F8"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BFB12B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Kathleen</w:t>
            </w:r>
          </w:p>
        </w:tc>
        <w:tc>
          <w:tcPr>
            <w:tcW w:w="1824" w:type="dxa"/>
            <w:tcBorders>
              <w:top w:val="nil"/>
              <w:left w:val="nil"/>
              <w:bottom w:val="single" w:sz="4" w:space="0" w:color="auto"/>
              <w:right w:val="single" w:sz="4" w:space="0" w:color="auto"/>
            </w:tcBorders>
            <w:shd w:val="clear" w:color="auto" w:fill="auto"/>
            <w:vAlign w:val="bottom"/>
            <w:hideMark/>
          </w:tcPr>
          <w:p w14:paraId="7A0983D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Darcy</w:t>
            </w:r>
          </w:p>
        </w:tc>
        <w:tc>
          <w:tcPr>
            <w:tcW w:w="7823" w:type="dxa"/>
            <w:tcBorders>
              <w:top w:val="nil"/>
              <w:left w:val="nil"/>
              <w:bottom w:val="single" w:sz="4" w:space="0" w:color="auto"/>
              <w:right w:val="single" w:sz="4" w:space="0" w:color="auto"/>
            </w:tcBorders>
            <w:shd w:val="clear" w:color="auto" w:fill="auto"/>
            <w:vAlign w:val="bottom"/>
            <w:hideMark/>
          </w:tcPr>
          <w:p w14:paraId="5A12CF8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478379EC"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75B5E0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Michael</w:t>
            </w:r>
          </w:p>
        </w:tc>
        <w:tc>
          <w:tcPr>
            <w:tcW w:w="1824" w:type="dxa"/>
            <w:tcBorders>
              <w:top w:val="nil"/>
              <w:left w:val="nil"/>
              <w:bottom w:val="single" w:sz="4" w:space="0" w:color="auto"/>
              <w:right w:val="single" w:sz="4" w:space="0" w:color="auto"/>
            </w:tcBorders>
            <w:shd w:val="clear" w:color="auto" w:fill="auto"/>
            <w:vAlign w:val="bottom"/>
            <w:hideMark/>
          </w:tcPr>
          <w:p w14:paraId="1733D5C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Desjardins</w:t>
            </w:r>
          </w:p>
        </w:tc>
        <w:tc>
          <w:tcPr>
            <w:tcW w:w="7823" w:type="dxa"/>
            <w:tcBorders>
              <w:top w:val="nil"/>
              <w:left w:val="nil"/>
              <w:bottom w:val="single" w:sz="4" w:space="0" w:color="auto"/>
              <w:right w:val="single" w:sz="4" w:space="0" w:color="auto"/>
            </w:tcBorders>
            <w:shd w:val="clear" w:color="auto" w:fill="auto"/>
            <w:vAlign w:val="bottom"/>
            <w:hideMark/>
          </w:tcPr>
          <w:p w14:paraId="3A9D81A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4AAA7CFF"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9E92A8E"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Nerlyne</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21123891"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Desravines</w:t>
            </w:r>
            <w:proofErr w:type="spellEnd"/>
          </w:p>
        </w:tc>
        <w:tc>
          <w:tcPr>
            <w:tcW w:w="7823" w:type="dxa"/>
            <w:tcBorders>
              <w:top w:val="nil"/>
              <w:left w:val="nil"/>
              <w:bottom w:val="nil"/>
              <w:right w:val="nil"/>
            </w:tcBorders>
            <w:shd w:val="clear" w:color="auto" w:fill="auto"/>
            <w:vAlign w:val="bottom"/>
            <w:hideMark/>
          </w:tcPr>
          <w:p w14:paraId="5310E83E" w14:textId="77777777" w:rsidR="00306993" w:rsidRPr="00306993" w:rsidRDefault="00306993" w:rsidP="00306993">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306993" w:rsidRPr="00306993" w14:paraId="58AAF58A"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98A20C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Jhalak</w:t>
            </w:r>
          </w:p>
        </w:tc>
        <w:tc>
          <w:tcPr>
            <w:tcW w:w="1824" w:type="dxa"/>
            <w:tcBorders>
              <w:top w:val="nil"/>
              <w:left w:val="nil"/>
              <w:bottom w:val="single" w:sz="4" w:space="0" w:color="auto"/>
              <w:right w:val="single" w:sz="4" w:space="0" w:color="auto"/>
            </w:tcBorders>
            <w:shd w:val="clear" w:color="auto" w:fill="auto"/>
            <w:vAlign w:val="bottom"/>
            <w:hideMark/>
          </w:tcPr>
          <w:p w14:paraId="13171EA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Dholakia</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78FE8E6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41D7FA3C"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19A986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Kemi</w:t>
            </w:r>
          </w:p>
        </w:tc>
        <w:tc>
          <w:tcPr>
            <w:tcW w:w="1824" w:type="dxa"/>
            <w:tcBorders>
              <w:top w:val="nil"/>
              <w:left w:val="nil"/>
              <w:bottom w:val="single" w:sz="4" w:space="0" w:color="auto"/>
              <w:right w:val="single" w:sz="4" w:space="0" w:color="auto"/>
            </w:tcBorders>
            <w:shd w:val="clear" w:color="auto" w:fill="auto"/>
            <w:vAlign w:val="bottom"/>
            <w:hideMark/>
          </w:tcPr>
          <w:p w14:paraId="12D5AF7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Doll</w:t>
            </w:r>
          </w:p>
        </w:tc>
        <w:tc>
          <w:tcPr>
            <w:tcW w:w="7823" w:type="dxa"/>
            <w:tcBorders>
              <w:top w:val="nil"/>
              <w:left w:val="nil"/>
              <w:bottom w:val="single" w:sz="4" w:space="0" w:color="auto"/>
              <w:right w:val="single" w:sz="4" w:space="0" w:color="auto"/>
            </w:tcBorders>
            <w:shd w:val="clear" w:color="auto" w:fill="auto"/>
            <w:vAlign w:val="bottom"/>
            <w:hideMark/>
          </w:tcPr>
          <w:p w14:paraId="2ABA22D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5FFF66FD"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5A79F0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Lauren</w:t>
            </w:r>
          </w:p>
        </w:tc>
        <w:tc>
          <w:tcPr>
            <w:tcW w:w="1824" w:type="dxa"/>
            <w:tcBorders>
              <w:top w:val="nil"/>
              <w:left w:val="nil"/>
              <w:bottom w:val="single" w:sz="4" w:space="0" w:color="auto"/>
              <w:right w:val="single" w:sz="4" w:space="0" w:color="auto"/>
            </w:tcBorders>
            <w:shd w:val="clear" w:color="auto" w:fill="auto"/>
            <w:vAlign w:val="bottom"/>
            <w:hideMark/>
          </w:tcPr>
          <w:p w14:paraId="5A8B764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Dori</w:t>
            </w:r>
          </w:p>
        </w:tc>
        <w:tc>
          <w:tcPr>
            <w:tcW w:w="7823" w:type="dxa"/>
            <w:tcBorders>
              <w:top w:val="nil"/>
              <w:left w:val="nil"/>
              <w:bottom w:val="single" w:sz="4" w:space="0" w:color="auto"/>
              <w:right w:val="single" w:sz="4" w:space="0" w:color="auto"/>
            </w:tcBorders>
            <w:shd w:val="clear" w:color="auto" w:fill="auto"/>
            <w:vAlign w:val="bottom"/>
            <w:hideMark/>
          </w:tcPr>
          <w:p w14:paraId="3344586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27D879B3"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41EEB5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Sean</w:t>
            </w:r>
          </w:p>
        </w:tc>
        <w:tc>
          <w:tcPr>
            <w:tcW w:w="1824" w:type="dxa"/>
            <w:tcBorders>
              <w:top w:val="nil"/>
              <w:left w:val="nil"/>
              <w:bottom w:val="single" w:sz="4" w:space="0" w:color="auto"/>
              <w:right w:val="single" w:sz="4" w:space="0" w:color="auto"/>
            </w:tcBorders>
            <w:shd w:val="clear" w:color="auto" w:fill="auto"/>
            <w:vAlign w:val="bottom"/>
            <w:hideMark/>
          </w:tcPr>
          <w:p w14:paraId="1138983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Dowdy</w:t>
            </w:r>
          </w:p>
        </w:tc>
        <w:tc>
          <w:tcPr>
            <w:tcW w:w="7823" w:type="dxa"/>
            <w:tcBorders>
              <w:top w:val="nil"/>
              <w:left w:val="nil"/>
              <w:bottom w:val="single" w:sz="4" w:space="0" w:color="auto"/>
              <w:right w:val="single" w:sz="4" w:space="0" w:color="auto"/>
            </w:tcBorders>
            <w:shd w:val="clear" w:color="auto" w:fill="auto"/>
            <w:vAlign w:val="bottom"/>
            <w:hideMark/>
          </w:tcPr>
          <w:p w14:paraId="4333733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7A22A5DB"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6C184A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Nefertiti</w:t>
            </w:r>
          </w:p>
        </w:tc>
        <w:tc>
          <w:tcPr>
            <w:tcW w:w="1824" w:type="dxa"/>
            <w:tcBorders>
              <w:top w:val="nil"/>
              <w:left w:val="nil"/>
              <w:bottom w:val="single" w:sz="4" w:space="0" w:color="auto"/>
              <w:right w:val="single" w:sz="4" w:space="0" w:color="auto"/>
            </w:tcBorders>
            <w:shd w:val="clear" w:color="auto" w:fill="auto"/>
            <w:vAlign w:val="bottom"/>
            <w:hideMark/>
          </w:tcPr>
          <w:p w14:paraId="390A85C2"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duPont</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63BA38D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Board Membership relationship with </w:t>
            </w:r>
            <w:proofErr w:type="spellStart"/>
            <w:r w:rsidRPr="00306993">
              <w:rPr>
                <w:rFonts w:ascii="Calibri" w:hAnsi="Calibri" w:cs="Calibri"/>
                <w:color w:val="000000"/>
                <w:sz w:val="18"/>
                <w:szCs w:val="18"/>
              </w:rPr>
              <w:t>Sanara</w:t>
            </w:r>
            <w:proofErr w:type="spellEnd"/>
            <w:r w:rsidRPr="00306993">
              <w:rPr>
                <w:rFonts w:ascii="Calibri" w:hAnsi="Calibri" w:cs="Calibri"/>
                <w:color w:val="000000"/>
                <w:sz w:val="18"/>
                <w:szCs w:val="18"/>
              </w:rPr>
              <w:t xml:space="preserve">  Med Tech; Personal; Consulting relationship with GSK; Personal</w:t>
            </w:r>
          </w:p>
        </w:tc>
      </w:tr>
      <w:tr w:rsidR="00306993" w:rsidRPr="00306993" w14:paraId="2A2AF080"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E41AD0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Linda</w:t>
            </w:r>
          </w:p>
        </w:tc>
        <w:tc>
          <w:tcPr>
            <w:tcW w:w="1824" w:type="dxa"/>
            <w:tcBorders>
              <w:top w:val="nil"/>
              <w:left w:val="nil"/>
              <w:bottom w:val="single" w:sz="4" w:space="0" w:color="auto"/>
              <w:right w:val="single" w:sz="4" w:space="0" w:color="auto"/>
            </w:tcBorders>
            <w:shd w:val="clear" w:color="auto" w:fill="auto"/>
            <w:vAlign w:val="bottom"/>
            <w:hideMark/>
          </w:tcPr>
          <w:p w14:paraId="5897EA1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Duska</w:t>
            </w:r>
          </w:p>
        </w:tc>
        <w:tc>
          <w:tcPr>
            <w:tcW w:w="7823" w:type="dxa"/>
            <w:tcBorders>
              <w:top w:val="nil"/>
              <w:left w:val="nil"/>
              <w:bottom w:val="single" w:sz="4" w:space="0" w:color="auto"/>
              <w:right w:val="single" w:sz="4" w:space="0" w:color="auto"/>
            </w:tcBorders>
            <w:shd w:val="clear" w:color="auto" w:fill="auto"/>
            <w:vAlign w:val="bottom"/>
            <w:hideMark/>
          </w:tcPr>
          <w:p w14:paraId="56FC5A8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Scientific advisory boards relationship with Aadi Bioscience; Scientific advisory boards relationship with Regeneron; Scientific advisory boards relationship with Merck; Service on the Editorial Board relationship with British Journal of Obstetrics and </w:t>
            </w:r>
            <w:proofErr w:type="spellStart"/>
            <w:r w:rsidRPr="00306993">
              <w:rPr>
                <w:rFonts w:ascii="Calibri" w:hAnsi="Calibri" w:cs="Calibri"/>
                <w:color w:val="000000"/>
                <w:sz w:val="18"/>
                <w:szCs w:val="18"/>
              </w:rPr>
              <w:t>Gynaecology</w:t>
            </w:r>
            <w:proofErr w:type="spellEnd"/>
            <w:r w:rsidRPr="00306993">
              <w:rPr>
                <w:rFonts w:ascii="Calibri" w:hAnsi="Calibri" w:cs="Calibri"/>
                <w:color w:val="000000"/>
                <w:sz w:val="18"/>
                <w:szCs w:val="18"/>
              </w:rPr>
              <w:t xml:space="preserve">; Writing expert content relationship with UpToDate; Investigator-initiated trials relationship with Merck; Clinical trial grants (to institution) relationship with Genentech/Roche; Clinical trial grants (to institution) relationship with AbbVie/(GOG 3005); Clinical trial grants (to institution) relationship with </w:t>
            </w:r>
            <w:proofErr w:type="spellStart"/>
            <w:r w:rsidRPr="00306993">
              <w:rPr>
                <w:rFonts w:ascii="Calibri" w:hAnsi="Calibri" w:cs="Calibri"/>
                <w:color w:val="000000"/>
                <w:sz w:val="18"/>
                <w:szCs w:val="18"/>
              </w:rPr>
              <w:t>Acrivon</w:t>
            </w:r>
            <w:proofErr w:type="spellEnd"/>
            <w:r w:rsidRPr="00306993">
              <w:rPr>
                <w:rFonts w:ascii="Calibri" w:hAnsi="Calibri" w:cs="Calibri"/>
                <w:color w:val="000000"/>
                <w:sz w:val="18"/>
                <w:szCs w:val="18"/>
              </w:rPr>
              <w:t xml:space="preserve">; Clinical trial grants (to institution) relationship with </w:t>
            </w:r>
            <w:proofErr w:type="spellStart"/>
            <w:r w:rsidRPr="00306993">
              <w:rPr>
                <w:rFonts w:ascii="Calibri" w:hAnsi="Calibri" w:cs="Calibri"/>
                <w:color w:val="000000"/>
                <w:sz w:val="18"/>
                <w:szCs w:val="18"/>
              </w:rPr>
              <w:t>Advaxis</w:t>
            </w:r>
            <w:proofErr w:type="spellEnd"/>
            <w:r w:rsidRPr="00306993">
              <w:rPr>
                <w:rFonts w:ascii="Calibri" w:hAnsi="Calibri" w:cs="Calibri"/>
                <w:color w:val="000000"/>
                <w:sz w:val="18"/>
                <w:szCs w:val="18"/>
              </w:rPr>
              <w:t xml:space="preserve">; Clinical trial grants (to institution) relationship with </w:t>
            </w:r>
            <w:proofErr w:type="spellStart"/>
            <w:r w:rsidRPr="00306993">
              <w:rPr>
                <w:rFonts w:ascii="Calibri" w:hAnsi="Calibri" w:cs="Calibri"/>
                <w:color w:val="000000"/>
                <w:sz w:val="18"/>
                <w:szCs w:val="18"/>
              </w:rPr>
              <w:t>Aduro</w:t>
            </w:r>
            <w:proofErr w:type="spellEnd"/>
            <w:r w:rsidRPr="00306993">
              <w:rPr>
                <w:rFonts w:ascii="Calibri" w:hAnsi="Calibri" w:cs="Calibri"/>
                <w:color w:val="000000"/>
                <w:sz w:val="18"/>
                <w:szCs w:val="18"/>
              </w:rPr>
              <w:t xml:space="preserve"> </w:t>
            </w:r>
            <w:proofErr w:type="spellStart"/>
            <w:r w:rsidRPr="00306993">
              <w:rPr>
                <w:rFonts w:ascii="Calibri" w:hAnsi="Calibri" w:cs="Calibri"/>
                <w:color w:val="000000"/>
                <w:sz w:val="18"/>
                <w:szCs w:val="18"/>
              </w:rPr>
              <w:t>BioTech</w:t>
            </w:r>
            <w:proofErr w:type="spellEnd"/>
            <w:r w:rsidRPr="00306993">
              <w:rPr>
                <w:rFonts w:ascii="Calibri" w:hAnsi="Calibri" w:cs="Calibri"/>
                <w:color w:val="000000"/>
                <w:sz w:val="18"/>
                <w:szCs w:val="18"/>
              </w:rPr>
              <w:t xml:space="preserve">; Clinical trial grants (to institution) relationship with Alkermes; Clinical trial grants (to institution) relationship with Blueprint; Clinical trial grants (to institution) relationship with Constellation; Clinical trial grants (to institution) relationship with Eisai; Clinical trial grants (to institution) relationship with </w:t>
            </w:r>
            <w:proofErr w:type="spellStart"/>
            <w:r w:rsidRPr="00306993">
              <w:rPr>
                <w:rFonts w:ascii="Calibri" w:hAnsi="Calibri" w:cs="Calibri"/>
                <w:color w:val="000000"/>
                <w:sz w:val="18"/>
                <w:szCs w:val="18"/>
              </w:rPr>
              <w:t>GlaxoSmithKlein</w:t>
            </w:r>
            <w:proofErr w:type="spellEnd"/>
            <w:r w:rsidRPr="00306993">
              <w:rPr>
                <w:rFonts w:ascii="Calibri" w:hAnsi="Calibri" w:cs="Calibri"/>
                <w:color w:val="000000"/>
                <w:sz w:val="18"/>
                <w:szCs w:val="18"/>
              </w:rPr>
              <w:t xml:space="preserve">/Novartis; Clinical trial grants (to institution) relationship with Immunogen; Clinical trial grants (to institution) relationship with Inovio; Clinical trial grants (to institution) relationship with </w:t>
            </w:r>
            <w:proofErr w:type="spellStart"/>
            <w:r w:rsidRPr="00306993">
              <w:rPr>
                <w:rFonts w:ascii="Calibri" w:hAnsi="Calibri" w:cs="Calibri"/>
                <w:color w:val="000000"/>
                <w:sz w:val="18"/>
                <w:szCs w:val="18"/>
              </w:rPr>
              <w:t>Iovance</w:t>
            </w:r>
            <w:proofErr w:type="spellEnd"/>
            <w:r w:rsidRPr="00306993">
              <w:rPr>
                <w:rFonts w:ascii="Calibri" w:hAnsi="Calibri" w:cs="Calibri"/>
                <w:color w:val="000000"/>
                <w:sz w:val="18"/>
                <w:szCs w:val="18"/>
              </w:rPr>
              <w:t xml:space="preserve">; Clinical trial grants (to institution) relationship with </w:t>
            </w:r>
            <w:proofErr w:type="spellStart"/>
            <w:r w:rsidRPr="00306993">
              <w:rPr>
                <w:rFonts w:ascii="Calibri" w:hAnsi="Calibri" w:cs="Calibri"/>
                <w:color w:val="000000"/>
                <w:sz w:val="18"/>
                <w:szCs w:val="18"/>
              </w:rPr>
              <w:t>Karyopharm</w:t>
            </w:r>
            <w:proofErr w:type="spellEnd"/>
            <w:r w:rsidRPr="00306993">
              <w:rPr>
                <w:rFonts w:ascii="Calibri" w:hAnsi="Calibri" w:cs="Calibri"/>
                <w:color w:val="000000"/>
                <w:sz w:val="18"/>
                <w:szCs w:val="18"/>
              </w:rPr>
              <w:t xml:space="preserve">; Clinical trial grants (to institution) relationship with KSQ Therapeutics; Clinical trial grants (to institution) relationship with </w:t>
            </w:r>
            <w:proofErr w:type="spellStart"/>
            <w:r w:rsidRPr="00306993">
              <w:rPr>
                <w:rFonts w:ascii="Calibri" w:hAnsi="Calibri" w:cs="Calibri"/>
                <w:color w:val="000000"/>
                <w:sz w:val="18"/>
                <w:szCs w:val="18"/>
              </w:rPr>
              <w:t>Lycera</w:t>
            </w:r>
            <w:proofErr w:type="spellEnd"/>
            <w:r w:rsidRPr="00306993">
              <w:rPr>
                <w:rFonts w:ascii="Calibri" w:hAnsi="Calibri" w:cs="Calibri"/>
                <w:color w:val="000000"/>
                <w:sz w:val="18"/>
                <w:szCs w:val="18"/>
              </w:rPr>
              <w:t xml:space="preserve">; Clinical trial grants (to institution) relationship with Merck; Clinical trial grants (to institution) relationship with </w:t>
            </w:r>
            <w:proofErr w:type="spellStart"/>
            <w:r w:rsidRPr="00306993">
              <w:rPr>
                <w:rFonts w:ascii="Calibri" w:hAnsi="Calibri" w:cs="Calibri"/>
                <w:color w:val="000000"/>
                <w:sz w:val="18"/>
                <w:szCs w:val="18"/>
              </w:rPr>
              <w:t>Morab</w:t>
            </w:r>
            <w:proofErr w:type="spellEnd"/>
            <w:r w:rsidRPr="00306993">
              <w:rPr>
                <w:rFonts w:ascii="Calibri" w:hAnsi="Calibri" w:cs="Calibri"/>
                <w:color w:val="000000"/>
                <w:sz w:val="18"/>
                <w:szCs w:val="18"/>
              </w:rPr>
              <w:t xml:space="preserve">; Clinical trial grants (to institution) relationship with </w:t>
            </w:r>
            <w:proofErr w:type="spellStart"/>
            <w:r w:rsidRPr="00306993">
              <w:rPr>
                <w:rFonts w:ascii="Calibri" w:hAnsi="Calibri" w:cs="Calibri"/>
                <w:color w:val="000000"/>
                <w:sz w:val="18"/>
                <w:szCs w:val="18"/>
              </w:rPr>
              <w:t>MorphoTek</w:t>
            </w:r>
            <w:proofErr w:type="spellEnd"/>
            <w:r w:rsidRPr="00306993">
              <w:rPr>
                <w:rFonts w:ascii="Calibri" w:hAnsi="Calibri" w:cs="Calibri"/>
                <w:color w:val="000000"/>
                <w:sz w:val="18"/>
                <w:szCs w:val="18"/>
              </w:rPr>
              <w:t xml:space="preserve">; Clinical trial grants (to institution) relationship with </w:t>
            </w:r>
            <w:proofErr w:type="spellStart"/>
            <w:r w:rsidRPr="00306993">
              <w:rPr>
                <w:rFonts w:ascii="Calibri" w:hAnsi="Calibri" w:cs="Calibri"/>
                <w:color w:val="000000"/>
                <w:sz w:val="18"/>
                <w:szCs w:val="18"/>
              </w:rPr>
              <w:t>Naveris</w:t>
            </w:r>
            <w:proofErr w:type="spellEnd"/>
            <w:r w:rsidRPr="00306993">
              <w:rPr>
                <w:rFonts w:ascii="Calibri" w:hAnsi="Calibri" w:cs="Calibri"/>
                <w:color w:val="000000"/>
                <w:sz w:val="18"/>
                <w:szCs w:val="18"/>
              </w:rPr>
              <w:t xml:space="preserve">; Clinical trial grants (to institution) relationship with </w:t>
            </w:r>
            <w:proofErr w:type="spellStart"/>
            <w:r w:rsidRPr="00306993">
              <w:rPr>
                <w:rFonts w:ascii="Calibri" w:hAnsi="Calibri" w:cs="Calibri"/>
                <w:color w:val="000000"/>
                <w:sz w:val="18"/>
                <w:szCs w:val="18"/>
              </w:rPr>
              <w:t>Nurix</w:t>
            </w:r>
            <w:proofErr w:type="spellEnd"/>
            <w:r w:rsidRPr="00306993">
              <w:rPr>
                <w:rFonts w:ascii="Calibri" w:hAnsi="Calibri" w:cs="Calibri"/>
                <w:color w:val="000000"/>
                <w:sz w:val="18"/>
                <w:szCs w:val="18"/>
              </w:rPr>
              <w:t xml:space="preserve">; Clinical trial grants (to institution) relationship with </w:t>
            </w:r>
            <w:proofErr w:type="spellStart"/>
            <w:r w:rsidRPr="00306993">
              <w:rPr>
                <w:rFonts w:ascii="Calibri" w:hAnsi="Calibri" w:cs="Calibri"/>
                <w:color w:val="000000"/>
                <w:sz w:val="18"/>
                <w:szCs w:val="18"/>
              </w:rPr>
              <w:t>OncoQuest</w:t>
            </w:r>
            <w:proofErr w:type="spellEnd"/>
            <w:r w:rsidRPr="00306993">
              <w:rPr>
                <w:rFonts w:ascii="Calibri" w:hAnsi="Calibri" w:cs="Calibri"/>
                <w:color w:val="000000"/>
                <w:sz w:val="18"/>
                <w:szCs w:val="18"/>
              </w:rPr>
              <w:t xml:space="preserve">; Clinical trial grants (to institution) relationship with Pfizer; Clinical trial grants (to institution) relationship with </w:t>
            </w:r>
            <w:proofErr w:type="spellStart"/>
            <w:r w:rsidRPr="00306993">
              <w:rPr>
                <w:rFonts w:ascii="Calibri" w:hAnsi="Calibri" w:cs="Calibri"/>
                <w:color w:val="000000"/>
                <w:sz w:val="18"/>
                <w:szCs w:val="18"/>
              </w:rPr>
              <w:t>Syndax</w:t>
            </w:r>
            <w:proofErr w:type="spellEnd"/>
            <w:r w:rsidRPr="00306993">
              <w:rPr>
                <w:rFonts w:ascii="Calibri" w:hAnsi="Calibri" w:cs="Calibri"/>
                <w:color w:val="000000"/>
                <w:sz w:val="18"/>
                <w:szCs w:val="18"/>
              </w:rPr>
              <w:t xml:space="preserve">; Clinical trial grants (to institution) relationship with </w:t>
            </w:r>
            <w:proofErr w:type="spellStart"/>
            <w:r w:rsidRPr="00306993">
              <w:rPr>
                <w:rFonts w:ascii="Calibri" w:hAnsi="Calibri" w:cs="Calibri"/>
                <w:color w:val="000000"/>
                <w:sz w:val="18"/>
                <w:szCs w:val="18"/>
              </w:rPr>
              <w:t>Tesaro</w:t>
            </w:r>
            <w:proofErr w:type="spellEnd"/>
            <w:r w:rsidRPr="00306993">
              <w:rPr>
                <w:rFonts w:ascii="Calibri" w:hAnsi="Calibri" w:cs="Calibri"/>
                <w:color w:val="000000"/>
                <w:sz w:val="18"/>
                <w:szCs w:val="18"/>
              </w:rPr>
              <w:t xml:space="preserve">; Clinical trial grants (to institution) relationship with </w:t>
            </w:r>
            <w:proofErr w:type="spellStart"/>
            <w:r w:rsidRPr="00306993">
              <w:rPr>
                <w:rFonts w:ascii="Calibri" w:hAnsi="Calibri" w:cs="Calibri"/>
                <w:color w:val="000000"/>
                <w:sz w:val="18"/>
                <w:szCs w:val="18"/>
              </w:rPr>
              <w:t>Zentalis</w:t>
            </w:r>
            <w:proofErr w:type="spellEnd"/>
            <w:r w:rsidRPr="00306993">
              <w:rPr>
                <w:rFonts w:ascii="Calibri" w:hAnsi="Calibri" w:cs="Calibri"/>
                <w:color w:val="000000"/>
                <w:sz w:val="18"/>
                <w:szCs w:val="18"/>
              </w:rPr>
              <w:t xml:space="preserve">; Safety monitoring committees relationship with </w:t>
            </w:r>
            <w:proofErr w:type="spellStart"/>
            <w:r w:rsidRPr="00306993">
              <w:rPr>
                <w:rFonts w:ascii="Calibri" w:hAnsi="Calibri" w:cs="Calibri"/>
                <w:color w:val="000000"/>
                <w:sz w:val="18"/>
                <w:szCs w:val="18"/>
              </w:rPr>
              <w:t>Aegenus</w:t>
            </w:r>
            <w:proofErr w:type="spellEnd"/>
            <w:r w:rsidRPr="00306993">
              <w:rPr>
                <w:rFonts w:ascii="Calibri" w:hAnsi="Calibri" w:cs="Calibri"/>
                <w:color w:val="000000"/>
                <w:sz w:val="18"/>
                <w:szCs w:val="18"/>
              </w:rPr>
              <w:t xml:space="preserve">; Membership of data committees relationship with </w:t>
            </w:r>
            <w:proofErr w:type="spellStart"/>
            <w:r w:rsidRPr="00306993">
              <w:rPr>
                <w:rFonts w:ascii="Calibri" w:hAnsi="Calibri" w:cs="Calibri"/>
                <w:color w:val="000000"/>
                <w:sz w:val="18"/>
                <w:szCs w:val="18"/>
              </w:rPr>
              <w:t>Aegenus</w:t>
            </w:r>
            <w:proofErr w:type="spellEnd"/>
            <w:r w:rsidRPr="00306993">
              <w:rPr>
                <w:rFonts w:ascii="Calibri" w:hAnsi="Calibri" w:cs="Calibri"/>
                <w:color w:val="000000"/>
                <w:sz w:val="18"/>
                <w:szCs w:val="18"/>
              </w:rPr>
              <w:t xml:space="preserve">; Safety monitoring committees relationship with </w:t>
            </w:r>
            <w:proofErr w:type="spellStart"/>
            <w:r w:rsidRPr="00306993">
              <w:rPr>
                <w:rFonts w:ascii="Calibri" w:hAnsi="Calibri" w:cs="Calibri"/>
                <w:color w:val="000000"/>
                <w:sz w:val="18"/>
                <w:szCs w:val="18"/>
              </w:rPr>
              <w:t>Innovio</w:t>
            </w:r>
            <w:proofErr w:type="spellEnd"/>
            <w:r w:rsidRPr="00306993">
              <w:rPr>
                <w:rFonts w:ascii="Calibri" w:hAnsi="Calibri" w:cs="Calibri"/>
                <w:color w:val="000000"/>
                <w:sz w:val="18"/>
                <w:szCs w:val="18"/>
              </w:rPr>
              <w:t xml:space="preserve">; Membership of data committees relationship with </w:t>
            </w:r>
            <w:proofErr w:type="spellStart"/>
            <w:r w:rsidRPr="00306993">
              <w:rPr>
                <w:rFonts w:ascii="Calibri" w:hAnsi="Calibri" w:cs="Calibri"/>
                <w:color w:val="000000"/>
                <w:sz w:val="18"/>
                <w:szCs w:val="18"/>
              </w:rPr>
              <w:t>Innovio</w:t>
            </w:r>
            <w:proofErr w:type="spellEnd"/>
          </w:p>
        </w:tc>
      </w:tr>
      <w:tr w:rsidR="00306993" w:rsidRPr="00306993" w14:paraId="304230DC"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C591C1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Mark</w:t>
            </w:r>
          </w:p>
        </w:tc>
        <w:tc>
          <w:tcPr>
            <w:tcW w:w="1824" w:type="dxa"/>
            <w:tcBorders>
              <w:top w:val="nil"/>
              <w:left w:val="nil"/>
              <w:bottom w:val="single" w:sz="4" w:space="0" w:color="auto"/>
              <w:right w:val="single" w:sz="4" w:space="0" w:color="auto"/>
            </w:tcBorders>
            <w:shd w:val="clear" w:color="auto" w:fill="auto"/>
            <w:vAlign w:val="bottom"/>
            <w:hideMark/>
          </w:tcPr>
          <w:p w14:paraId="1197840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Einstein</w:t>
            </w:r>
          </w:p>
        </w:tc>
        <w:tc>
          <w:tcPr>
            <w:tcW w:w="7823" w:type="dxa"/>
            <w:tcBorders>
              <w:top w:val="nil"/>
              <w:left w:val="nil"/>
              <w:bottom w:val="single" w:sz="4" w:space="0" w:color="auto"/>
              <w:right w:val="single" w:sz="4" w:space="0" w:color="auto"/>
            </w:tcBorders>
            <w:shd w:val="clear" w:color="auto" w:fill="auto"/>
            <w:vAlign w:val="bottom"/>
            <w:hideMark/>
          </w:tcPr>
          <w:p w14:paraId="7CB1136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w:t>
            </w:r>
            <w:proofErr w:type="spellStart"/>
            <w:r w:rsidRPr="00306993">
              <w:rPr>
                <w:rFonts w:ascii="Calibri" w:hAnsi="Calibri" w:cs="Calibri"/>
                <w:color w:val="000000"/>
                <w:sz w:val="18"/>
                <w:szCs w:val="18"/>
              </w:rPr>
              <w:t>Papivax</w:t>
            </w:r>
            <w:proofErr w:type="spellEnd"/>
            <w:r w:rsidRPr="00306993">
              <w:rPr>
                <w:rFonts w:ascii="Calibri" w:hAnsi="Calibri" w:cs="Calibri"/>
                <w:color w:val="000000"/>
                <w:sz w:val="18"/>
                <w:szCs w:val="18"/>
              </w:rPr>
              <w:t xml:space="preserve">; Rutgers (employer) receives </w:t>
            </w:r>
            <w:proofErr w:type="spellStart"/>
            <w:r w:rsidRPr="00306993">
              <w:rPr>
                <w:rFonts w:ascii="Calibri" w:hAnsi="Calibri" w:cs="Calibri"/>
                <w:color w:val="000000"/>
                <w:sz w:val="18"/>
                <w:szCs w:val="18"/>
              </w:rPr>
              <w:t>compenstation</w:t>
            </w:r>
            <w:proofErr w:type="spellEnd"/>
            <w:r w:rsidRPr="00306993">
              <w:rPr>
                <w:rFonts w:ascii="Calibri" w:hAnsi="Calibri" w:cs="Calibri"/>
                <w:color w:val="000000"/>
                <w:sz w:val="18"/>
                <w:szCs w:val="18"/>
              </w:rPr>
              <w:t xml:space="preserve">; Rutgers (employer) receives compensation relationship with Merck; Rutgers (employer) receives </w:t>
            </w:r>
            <w:proofErr w:type="spellStart"/>
            <w:r w:rsidRPr="00306993">
              <w:rPr>
                <w:rFonts w:ascii="Calibri" w:hAnsi="Calibri" w:cs="Calibri"/>
                <w:color w:val="000000"/>
                <w:sz w:val="18"/>
                <w:szCs w:val="18"/>
              </w:rPr>
              <w:t>compenstation</w:t>
            </w:r>
            <w:proofErr w:type="spellEnd"/>
            <w:r w:rsidRPr="00306993">
              <w:rPr>
                <w:rFonts w:ascii="Calibri" w:hAnsi="Calibri" w:cs="Calibri"/>
                <w:color w:val="000000"/>
                <w:sz w:val="18"/>
                <w:szCs w:val="18"/>
              </w:rPr>
              <w:t xml:space="preserve">; Rutgers (employer) receives compensation relationship with PDS Biotechnologies; Rutgers (employer) receives </w:t>
            </w:r>
            <w:proofErr w:type="spellStart"/>
            <w:r w:rsidRPr="00306993">
              <w:rPr>
                <w:rFonts w:ascii="Calibri" w:hAnsi="Calibri" w:cs="Calibri"/>
                <w:color w:val="000000"/>
                <w:sz w:val="18"/>
                <w:szCs w:val="18"/>
              </w:rPr>
              <w:t>compenstation</w:t>
            </w:r>
            <w:proofErr w:type="spellEnd"/>
            <w:r w:rsidRPr="00306993">
              <w:rPr>
                <w:rFonts w:ascii="Calibri" w:hAnsi="Calibri" w:cs="Calibri"/>
                <w:color w:val="000000"/>
                <w:sz w:val="18"/>
                <w:szCs w:val="18"/>
              </w:rPr>
              <w:t xml:space="preserve">; Rutgers (employer) receives compensation relationship with Merck; Rutgers (employer) receives </w:t>
            </w:r>
            <w:proofErr w:type="spellStart"/>
            <w:r w:rsidRPr="00306993">
              <w:rPr>
                <w:rFonts w:ascii="Calibri" w:hAnsi="Calibri" w:cs="Calibri"/>
                <w:color w:val="000000"/>
                <w:sz w:val="18"/>
                <w:szCs w:val="18"/>
              </w:rPr>
              <w:t>compenstation</w:t>
            </w:r>
            <w:proofErr w:type="spellEnd"/>
            <w:r w:rsidRPr="00306993">
              <w:rPr>
                <w:rFonts w:ascii="Calibri" w:hAnsi="Calibri" w:cs="Calibri"/>
                <w:color w:val="000000"/>
                <w:sz w:val="18"/>
                <w:szCs w:val="18"/>
              </w:rPr>
              <w:t xml:space="preserve">; Consulting relationship with Becton Dickenson; Consulting relationship with Douglas Pharma; Consulting relationship with </w:t>
            </w:r>
            <w:proofErr w:type="spellStart"/>
            <w:r w:rsidRPr="00306993">
              <w:rPr>
                <w:rFonts w:ascii="Calibri" w:hAnsi="Calibri" w:cs="Calibri"/>
                <w:color w:val="000000"/>
                <w:sz w:val="18"/>
                <w:szCs w:val="18"/>
              </w:rPr>
              <w:t>Papivax</w:t>
            </w:r>
            <w:proofErr w:type="spellEnd"/>
            <w:r w:rsidRPr="00306993">
              <w:rPr>
                <w:rFonts w:ascii="Calibri" w:hAnsi="Calibri" w:cs="Calibri"/>
                <w:color w:val="000000"/>
                <w:sz w:val="18"/>
                <w:szCs w:val="18"/>
              </w:rPr>
              <w:t>; Consulting relationship with Merck; Consulting relationship with PDS; Consulting relationship with Douglas Pharma; Consulting relationship with Becton-Dickenson; Consulting relationship with Abbott Diagnostics</w:t>
            </w:r>
          </w:p>
        </w:tc>
      </w:tr>
      <w:tr w:rsidR="00306993" w:rsidRPr="00306993" w14:paraId="395B4DBC"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65924B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Kevin</w:t>
            </w:r>
          </w:p>
        </w:tc>
        <w:tc>
          <w:tcPr>
            <w:tcW w:w="1824" w:type="dxa"/>
            <w:tcBorders>
              <w:top w:val="nil"/>
              <w:left w:val="nil"/>
              <w:bottom w:val="single" w:sz="4" w:space="0" w:color="auto"/>
              <w:right w:val="single" w:sz="4" w:space="0" w:color="auto"/>
            </w:tcBorders>
            <w:shd w:val="clear" w:color="auto" w:fill="auto"/>
            <w:vAlign w:val="bottom"/>
            <w:hideMark/>
          </w:tcPr>
          <w:p w14:paraId="54E159B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Elias</w:t>
            </w:r>
          </w:p>
        </w:tc>
        <w:tc>
          <w:tcPr>
            <w:tcW w:w="7823" w:type="dxa"/>
            <w:tcBorders>
              <w:top w:val="nil"/>
              <w:left w:val="nil"/>
              <w:bottom w:val="single" w:sz="4" w:space="0" w:color="auto"/>
              <w:right w:val="single" w:sz="4" w:space="0" w:color="auto"/>
            </w:tcBorders>
            <w:shd w:val="clear" w:color="auto" w:fill="auto"/>
            <w:vAlign w:val="bottom"/>
            <w:hideMark/>
          </w:tcPr>
          <w:p w14:paraId="643AA86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734BA94F"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EC208B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Britt</w:t>
            </w:r>
          </w:p>
        </w:tc>
        <w:tc>
          <w:tcPr>
            <w:tcW w:w="1824" w:type="dxa"/>
            <w:tcBorders>
              <w:top w:val="nil"/>
              <w:left w:val="nil"/>
              <w:bottom w:val="single" w:sz="4" w:space="0" w:color="auto"/>
              <w:right w:val="single" w:sz="4" w:space="0" w:color="auto"/>
            </w:tcBorders>
            <w:shd w:val="clear" w:color="auto" w:fill="auto"/>
            <w:vAlign w:val="bottom"/>
            <w:hideMark/>
          </w:tcPr>
          <w:p w14:paraId="74D5A2D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Erickson</w:t>
            </w:r>
          </w:p>
        </w:tc>
        <w:tc>
          <w:tcPr>
            <w:tcW w:w="7823" w:type="dxa"/>
            <w:tcBorders>
              <w:top w:val="nil"/>
              <w:left w:val="nil"/>
              <w:bottom w:val="single" w:sz="4" w:space="0" w:color="auto"/>
              <w:right w:val="single" w:sz="4" w:space="0" w:color="auto"/>
            </w:tcBorders>
            <w:shd w:val="clear" w:color="auto" w:fill="auto"/>
            <w:vAlign w:val="bottom"/>
            <w:hideMark/>
          </w:tcPr>
          <w:p w14:paraId="42D4A85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Consulting relationship with GSK; Consulting relationship with Immunogen; Consulting relationship with AbbVie; Consulting relationship with AstraZeneca; Consulting relationship with AstraZeneca; Consulting relationship with GSK; Consulting relationship with Gilead; Consulting relationship with Merck</w:t>
            </w:r>
          </w:p>
        </w:tc>
      </w:tr>
      <w:tr w:rsidR="00306993" w:rsidRPr="00306993" w14:paraId="588D35CD"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8AB3E60"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Ane</w:t>
            </w:r>
            <w:proofErr w:type="spellEnd"/>
            <w:r w:rsidRPr="00306993">
              <w:rPr>
                <w:rFonts w:ascii="Calibri" w:hAnsi="Calibri" w:cs="Calibri"/>
                <w:color w:val="000000"/>
                <w:sz w:val="18"/>
                <w:szCs w:val="18"/>
              </w:rPr>
              <w:t xml:space="preserve"> Gerda</w:t>
            </w:r>
          </w:p>
        </w:tc>
        <w:tc>
          <w:tcPr>
            <w:tcW w:w="1824" w:type="dxa"/>
            <w:tcBorders>
              <w:top w:val="nil"/>
              <w:left w:val="nil"/>
              <w:bottom w:val="single" w:sz="4" w:space="0" w:color="auto"/>
              <w:right w:val="single" w:sz="4" w:space="0" w:color="auto"/>
            </w:tcBorders>
            <w:shd w:val="clear" w:color="auto" w:fill="auto"/>
            <w:vAlign w:val="bottom"/>
            <w:hideMark/>
          </w:tcPr>
          <w:p w14:paraId="1C84BA5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Eriksson</w:t>
            </w:r>
          </w:p>
        </w:tc>
        <w:tc>
          <w:tcPr>
            <w:tcW w:w="7823" w:type="dxa"/>
            <w:tcBorders>
              <w:top w:val="nil"/>
              <w:left w:val="nil"/>
              <w:bottom w:val="single" w:sz="4" w:space="0" w:color="auto"/>
              <w:right w:val="single" w:sz="4" w:space="0" w:color="auto"/>
            </w:tcBorders>
            <w:shd w:val="clear" w:color="auto" w:fill="auto"/>
            <w:vAlign w:val="bottom"/>
            <w:hideMark/>
          </w:tcPr>
          <w:p w14:paraId="2AECC6A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76FDAAD0"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C55EA7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Ramez</w:t>
            </w:r>
          </w:p>
        </w:tc>
        <w:tc>
          <w:tcPr>
            <w:tcW w:w="1824" w:type="dxa"/>
            <w:tcBorders>
              <w:top w:val="nil"/>
              <w:left w:val="nil"/>
              <w:bottom w:val="single" w:sz="4" w:space="0" w:color="auto"/>
              <w:right w:val="single" w:sz="4" w:space="0" w:color="auto"/>
            </w:tcBorders>
            <w:shd w:val="clear" w:color="auto" w:fill="auto"/>
            <w:vAlign w:val="bottom"/>
            <w:hideMark/>
          </w:tcPr>
          <w:p w14:paraId="4710ADC6"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Eskander</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65E756E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RNE reports receiving institutional research support from AstraZeneca; Clovis Oncology; Eisai;; Grant relationship with RNE reports receiving institutional research support from </w:t>
            </w:r>
            <w:proofErr w:type="spellStart"/>
            <w:r w:rsidRPr="00306993">
              <w:rPr>
                <w:rFonts w:ascii="Calibri" w:hAnsi="Calibri" w:cs="Calibri"/>
                <w:color w:val="000000"/>
                <w:sz w:val="18"/>
                <w:szCs w:val="18"/>
              </w:rPr>
              <w:t>Novocure</w:t>
            </w:r>
            <w:proofErr w:type="spellEnd"/>
            <w:r w:rsidRPr="00306993">
              <w:rPr>
                <w:rFonts w:ascii="Calibri" w:hAnsi="Calibri" w:cs="Calibri"/>
                <w:color w:val="000000"/>
                <w:sz w:val="18"/>
                <w:szCs w:val="18"/>
              </w:rPr>
              <w:t xml:space="preserve">; Consulting relationship with RNE reports receiving consulting and advisory fees from AstraZeneca; Cardiff Oncology;; Consulting relationship with RNE reports receiving consulting Eisai; </w:t>
            </w:r>
            <w:proofErr w:type="spellStart"/>
            <w:r w:rsidRPr="00306993">
              <w:rPr>
                <w:rFonts w:ascii="Calibri" w:hAnsi="Calibri" w:cs="Calibri"/>
                <w:color w:val="000000"/>
                <w:sz w:val="18"/>
                <w:szCs w:val="18"/>
              </w:rPr>
              <w:t>Elevar</w:t>
            </w:r>
            <w:proofErr w:type="spellEnd"/>
            <w:r w:rsidRPr="00306993">
              <w:rPr>
                <w:rFonts w:ascii="Calibri" w:hAnsi="Calibri" w:cs="Calibri"/>
                <w:color w:val="000000"/>
                <w:sz w:val="18"/>
                <w:szCs w:val="18"/>
              </w:rPr>
              <w:t xml:space="preserve"> Therapeutics; Genentech/Roche; GSK; </w:t>
            </w:r>
            <w:proofErr w:type="spellStart"/>
            <w:r w:rsidRPr="00306993">
              <w:rPr>
                <w:rFonts w:ascii="Calibri" w:hAnsi="Calibri" w:cs="Calibri"/>
                <w:color w:val="000000"/>
                <w:sz w:val="18"/>
                <w:szCs w:val="18"/>
              </w:rPr>
              <w:t>ImmunoGen</w:t>
            </w:r>
            <w:proofErr w:type="spellEnd"/>
            <w:r w:rsidRPr="00306993">
              <w:rPr>
                <w:rFonts w:ascii="Calibri" w:hAnsi="Calibri" w:cs="Calibri"/>
                <w:color w:val="000000"/>
                <w:sz w:val="18"/>
                <w:szCs w:val="18"/>
              </w:rPr>
              <w:t xml:space="preserve">, Inc;; Consulting relationship with RNE reports receiving consulting and advisory fees from A Clovis Oncology Mersana; Myriad;; Consulting relationship with RNE reports receiving consulting and advisory fees from Daiichi Sankyo; Jiangsu </w:t>
            </w:r>
            <w:proofErr w:type="spellStart"/>
            <w:r w:rsidRPr="00306993">
              <w:rPr>
                <w:rFonts w:ascii="Calibri" w:hAnsi="Calibri" w:cs="Calibri"/>
                <w:color w:val="000000"/>
                <w:sz w:val="18"/>
                <w:szCs w:val="18"/>
              </w:rPr>
              <w:t>Hengrui</w:t>
            </w:r>
            <w:proofErr w:type="spellEnd"/>
            <w:r w:rsidRPr="00306993">
              <w:rPr>
                <w:rFonts w:ascii="Calibri" w:hAnsi="Calibri" w:cs="Calibri"/>
                <w:color w:val="000000"/>
                <w:sz w:val="18"/>
                <w:szCs w:val="18"/>
              </w:rPr>
              <w:t xml:space="preserve"> Pharmaceutic; Consulting relationship with AstraZeneca; Consulting relationship with GSK; Consulting relationship with Regeneron; Consulting relationship with Clovis Oncology; Consulting relationship with </w:t>
            </w:r>
            <w:proofErr w:type="spellStart"/>
            <w:r w:rsidRPr="00306993">
              <w:rPr>
                <w:rFonts w:ascii="Calibri" w:hAnsi="Calibri" w:cs="Calibri"/>
                <w:color w:val="000000"/>
                <w:sz w:val="18"/>
                <w:szCs w:val="18"/>
              </w:rPr>
              <w:t>Repare</w:t>
            </w:r>
            <w:proofErr w:type="spellEnd"/>
            <w:r w:rsidRPr="00306993">
              <w:rPr>
                <w:rFonts w:ascii="Calibri" w:hAnsi="Calibri" w:cs="Calibri"/>
                <w:color w:val="000000"/>
                <w:sz w:val="18"/>
                <w:szCs w:val="18"/>
              </w:rPr>
              <w:t xml:space="preserve"> Therapeutics; Consulting relationship with Eisai; Consulting relationship with </w:t>
            </w:r>
            <w:r w:rsidRPr="00306993">
              <w:rPr>
                <w:rFonts w:ascii="Calibri" w:hAnsi="Calibri" w:cs="Calibri"/>
                <w:color w:val="000000"/>
                <w:sz w:val="18"/>
                <w:szCs w:val="18"/>
              </w:rPr>
              <w:lastRenderedPageBreak/>
              <w:t xml:space="preserve">MSD; Consulting relationship with Myriad; Consulting relationship with PMV Pharmaceuticals; Consulting relationship with Daiichi Sankyo; Consulting relationship with </w:t>
            </w:r>
            <w:proofErr w:type="spellStart"/>
            <w:r w:rsidRPr="00306993">
              <w:rPr>
                <w:rFonts w:ascii="Calibri" w:hAnsi="Calibri" w:cs="Calibri"/>
                <w:color w:val="000000"/>
                <w:sz w:val="18"/>
                <w:szCs w:val="18"/>
              </w:rPr>
              <w:t>Novocure</w:t>
            </w:r>
            <w:proofErr w:type="spellEnd"/>
            <w:r w:rsidRPr="00306993">
              <w:rPr>
                <w:rFonts w:ascii="Calibri" w:hAnsi="Calibri" w:cs="Calibri"/>
                <w:color w:val="000000"/>
                <w:sz w:val="18"/>
                <w:szCs w:val="18"/>
              </w:rPr>
              <w:t xml:space="preserve">; Consulting relationship with AbbVie; Consulting relationship with </w:t>
            </w:r>
            <w:proofErr w:type="spellStart"/>
            <w:r w:rsidRPr="00306993">
              <w:rPr>
                <w:rFonts w:ascii="Calibri" w:hAnsi="Calibri" w:cs="Calibri"/>
                <w:color w:val="000000"/>
                <w:sz w:val="18"/>
                <w:szCs w:val="18"/>
              </w:rPr>
              <w:t>Seagen</w:t>
            </w:r>
            <w:proofErr w:type="spellEnd"/>
          </w:p>
        </w:tc>
      </w:tr>
      <w:tr w:rsidR="00306993" w:rsidRPr="00306993" w14:paraId="5B1ECC14"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C8EF80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lastRenderedPageBreak/>
              <w:t>Amanda</w:t>
            </w:r>
          </w:p>
        </w:tc>
        <w:tc>
          <w:tcPr>
            <w:tcW w:w="1824" w:type="dxa"/>
            <w:tcBorders>
              <w:top w:val="nil"/>
              <w:left w:val="nil"/>
              <w:bottom w:val="single" w:sz="4" w:space="0" w:color="auto"/>
              <w:right w:val="single" w:sz="4" w:space="0" w:color="auto"/>
            </w:tcBorders>
            <w:shd w:val="clear" w:color="auto" w:fill="auto"/>
            <w:vAlign w:val="bottom"/>
            <w:hideMark/>
          </w:tcPr>
          <w:p w14:paraId="13CE182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Fader</w:t>
            </w:r>
          </w:p>
        </w:tc>
        <w:tc>
          <w:tcPr>
            <w:tcW w:w="7823" w:type="dxa"/>
            <w:tcBorders>
              <w:top w:val="nil"/>
              <w:left w:val="nil"/>
              <w:bottom w:val="single" w:sz="4" w:space="0" w:color="auto"/>
              <w:right w:val="single" w:sz="4" w:space="0" w:color="auto"/>
            </w:tcBorders>
            <w:shd w:val="clear" w:color="auto" w:fill="auto"/>
            <w:vAlign w:val="bottom"/>
            <w:hideMark/>
          </w:tcPr>
          <w:p w14:paraId="64819AD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Advisory Board relationship with </w:t>
            </w:r>
            <w:proofErr w:type="spellStart"/>
            <w:r w:rsidRPr="00306993">
              <w:rPr>
                <w:rFonts w:ascii="Calibri" w:hAnsi="Calibri" w:cs="Calibri"/>
                <w:color w:val="000000"/>
                <w:sz w:val="18"/>
                <w:szCs w:val="18"/>
              </w:rPr>
              <w:t>Verastem</w:t>
            </w:r>
            <w:proofErr w:type="spellEnd"/>
            <w:r w:rsidRPr="00306993">
              <w:rPr>
                <w:rFonts w:ascii="Calibri" w:hAnsi="Calibri" w:cs="Calibri"/>
                <w:color w:val="000000"/>
                <w:sz w:val="18"/>
                <w:szCs w:val="18"/>
              </w:rPr>
              <w:t>; Advisory Board relationship with GSK</w:t>
            </w:r>
          </w:p>
        </w:tc>
      </w:tr>
      <w:tr w:rsidR="00306993" w:rsidRPr="00306993" w14:paraId="66D2F7DA"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787F32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Lindsay</w:t>
            </w:r>
          </w:p>
        </w:tc>
        <w:tc>
          <w:tcPr>
            <w:tcW w:w="1824" w:type="dxa"/>
            <w:tcBorders>
              <w:top w:val="nil"/>
              <w:left w:val="nil"/>
              <w:bottom w:val="single" w:sz="4" w:space="0" w:color="auto"/>
              <w:right w:val="single" w:sz="4" w:space="0" w:color="auto"/>
            </w:tcBorders>
            <w:shd w:val="clear" w:color="auto" w:fill="auto"/>
            <w:vAlign w:val="bottom"/>
            <w:hideMark/>
          </w:tcPr>
          <w:p w14:paraId="458821D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Ferguson</w:t>
            </w:r>
          </w:p>
        </w:tc>
        <w:tc>
          <w:tcPr>
            <w:tcW w:w="7823" w:type="dxa"/>
            <w:tcBorders>
              <w:top w:val="nil"/>
              <w:left w:val="nil"/>
              <w:bottom w:val="single" w:sz="4" w:space="0" w:color="auto"/>
              <w:right w:val="single" w:sz="4" w:space="0" w:color="auto"/>
            </w:tcBorders>
            <w:shd w:val="clear" w:color="auto" w:fill="auto"/>
            <w:vAlign w:val="bottom"/>
            <w:hideMark/>
          </w:tcPr>
          <w:p w14:paraId="12872CE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6DA30D9E"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67B672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James</w:t>
            </w:r>
          </w:p>
        </w:tc>
        <w:tc>
          <w:tcPr>
            <w:tcW w:w="1824" w:type="dxa"/>
            <w:tcBorders>
              <w:top w:val="nil"/>
              <w:left w:val="nil"/>
              <w:bottom w:val="single" w:sz="4" w:space="0" w:color="auto"/>
              <w:right w:val="single" w:sz="4" w:space="0" w:color="auto"/>
            </w:tcBorders>
            <w:shd w:val="clear" w:color="auto" w:fill="auto"/>
            <w:vAlign w:val="bottom"/>
            <w:hideMark/>
          </w:tcPr>
          <w:p w14:paraId="0730E77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Ferriss</w:t>
            </w:r>
          </w:p>
        </w:tc>
        <w:tc>
          <w:tcPr>
            <w:tcW w:w="7823" w:type="dxa"/>
            <w:tcBorders>
              <w:top w:val="nil"/>
              <w:left w:val="nil"/>
              <w:bottom w:val="single" w:sz="4" w:space="0" w:color="auto"/>
              <w:right w:val="single" w:sz="4" w:space="0" w:color="auto"/>
            </w:tcBorders>
            <w:shd w:val="clear" w:color="auto" w:fill="auto"/>
            <w:vAlign w:val="bottom"/>
            <w:hideMark/>
          </w:tcPr>
          <w:p w14:paraId="7A2B63D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1C8C38E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34E5BA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Katherine</w:t>
            </w:r>
          </w:p>
        </w:tc>
        <w:tc>
          <w:tcPr>
            <w:tcW w:w="1824" w:type="dxa"/>
            <w:tcBorders>
              <w:top w:val="nil"/>
              <w:left w:val="nil"/>
              <w:bottom w:val="single" w:sz="4" w:space="0" w:color="auto"/>
              <w:right w:val="single" w:sz="4" w:space="0" w:color="auto"/>
            </w:tcBorders>
            <w:shd w:val="clear" w:color="auto" w:fill="auto"/>
            <w:vAlign w:val="bottom"/>
            <w:hideMark/>
          </w:tcPr>
          <w:p w14:paraId="101F4694"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Fuh</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1AE349A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AstraZeneca; Consulting relationship with </w:t>
            </w:r>
            <w:proofErr w:type="spellStart"/>
            <w:r w:rsidRPr="00306993">
              <w:rPr>
                <w:rFonts w:ascii="Calibri" w:hAnsi="Calibri" w:cs="Calibri"/>
                <w:color w:val="000000"/>
                <w:sz w:val="18"/>
                <w:szCs w:val="18"/>
              </w:rPr>
              <w:t>Abbvie</w:t>
            </w:r>
            <w:proofErr w:type="spellEnd"/>
            <w:r w:rsidRPr="00306993">
              <w:rPr>
                <w:rFonts w:ascii="Calibri" w:hAnsi="Calibri" w:cs="Calibri"/>
                <w:color w:val="000000"/>
                <w:sz w:val="18"/>
                <w:szCs w:val="18"/>
              </w:rPr>
              <w:t>; Consulting relationship with GSK</w:t>
            </w:r>
          </w:p>
        </w:tc>
      </w:tr>
      <w:tr w:rsidR="00306993" w:rsidRPr="00306993" w14:paraId="142C3F6C"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A6F84C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David</w:t>
            </w:r>
          </w:p>
        </w:tc>
        <w:tc>
          <w:tcPr>
            <w:tcW w:w="1824" w:type="dxa"/>
            <w:tcBorders>
              <w:top w:val="nil"/>
              <w:left w:val="nil"/>
              <w:bottom w:val="single" w:sz="4" w:space="0" w:color="auto"/>
              <w:right w:val="single" w:sz="4" w:space="0" w:color="auto"/>
            </w:tcBorders>
            <w:shd w:val="clear" w:color="auto" w:fill="auto"/>
            <w:vAlign w:val="bottom"/>
            <w:hideMark/>
          </w:tcPr>
          <w:p w14:paraId="3344B89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Gaffney</w:t>
            </w:r>
          </w:p>
        </w:tc>
        <w:tc>
          <w:tcPr>
            <w:tcW w:w="7823" w:type="dxa"/>
            <w:tcBorders>
              <w:top w:val="nil"/>
              <w:left w:val="nil"/>
              <w:bottom w:val="single" w:sz="4" w:space="0" w:color="auto"/>
              <w:right w:val="single" w:sz="4" w:space="0" w:color="auto"/>
            </w:tcBorders>
            <w:shd w:val="clear" w:color="auto" w:fill="auto"/>
            <w:vAlign w:val="bottom"/>
            <w:hideMark/>
          </w:tcPr>
          <w:p w14:paraId="6E6AD9A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Chair DSMC relationship with Merck</w:t>
            </w:r>
          </w:p>
        </w:tc>
      </w:tr>
      <w:tr w:rsidR="00306993" w:rsidRPr="00306993" w14:paraId="6C3A49F5"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089D9C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Stephanie</w:t>
            </w:r>
          </w:p>
        </w:tc>
        <w:tc>
          <w:tcPr>
            <w:tcW w:w="1824" w:type="dxa"/>
            <w:tcBorders>
              <w:top w:val="nil"/>
              <w:left w:val="nil"/>
              <w:bottom w:val="single" w:sz="4" w:space="0" w:color="auto"/>
              <w:right w:val="single" w:sz="4" w:space="0" w:color="auto"/>
            </w:tcBorders>
            <w:shd w:val="clear" w:color="auto" w:fill="auto"/>
            <w:vAlign w:val="bottom"/>
            <w:hideMark/>
          </w:tcPr>
          <w:p w14:paraId="4375062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Gaillard</w:t>
            </w:r>
          </w:p>
        </w:tc>
        <w:tc>
          <w:tcPr>
            <w:tcW w:w="7823" w:type="dxa"/>
            <w:tcBorders>
              <w:top w:val="nil"/>
              <w:left w:val="nil"/>
              <w:bottom w:val="single" w:sz="4" w:space="0" w:color="auto"/>
              <w:right w:val="single" w:sz="4" w:space="0" w:color="auto"/>
            </w:tcBorders>
            <w:shd w:val="clear" w:color="auto" w:fill="auto"/>
            <w:vAlign w:val="bottom"/>
            <w:hideMark/>
          </w:tcPr>
          <w:p w14:paraId="7B79017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Grant relationship with AstraZeneca; Consulting relationship with AstraZeneca; Grant relationship with </w:t>
            </w:r>
            <w:proofErr w:type="spellStart"/>
            <w:r w:rsidRPr="00306993">
              <w:rPr>
                <w:rFonts w:ascii="Calibri" w:hAnsi="Calibri" w:cs="Calibri"/>
                <w:color w:val="000000"/>
                <w:sz w:val="18"/>
                <w:szCs w:val="18"/>
              </w:rPr>
              <w:t>Beigene</w:t>
            </w:r>
            <w:proofErr w:type="spellEnd"/>
            <w:r w:rsidRPr="00306993">
              <w:rPr>
                <w:rFonts w:ascii="Calibri" w:hAnsi="Calibri" w:cs="Calibri"/>
                <w:color w:val="000000"/>
                <w:sz w:val="18"/>
                <w:szCs w:val="18"/>
              </w:rPr>
              <w:t xml:space="preserve">; Grant relationship with Blueprint; Grant relationship with Compugen; Consulting relationship with Compugen; Grant relationship with Pharma&amp;; Grant relationship with Immunogen; Grant relationship with Tempest; Consulting relationship with </w:t>
            </w:r>
            <w:proofErr w:type="spellStart"/>
            <w:r w:rsidRPr="00306993">
              <w:rPr>
                <w:rFonts w:ascii="Calibri" w:hAnsi="Calibri" w:cs="Calibri"/>
                <w:color w:val="000000"/>
                <w:sz w:val="18"/>
                <w:szCs w:val="18"/>
              </w:rPr>
              <w:t>Verastem</w:t>
            </w:r>
            <w:proofErr w:type="spellEnd"/>
            <w:r w:rsidRPr="00306993">
              <w:rPr>
                <w:rFonts w:ascii="Calibri" w:hAnsi="Calibri" w:cs="Calibri"/>
                <w:color w:val="000000"/>
                <w:sz w:val="18"/>
                <w:szCs w:val="18"/>
              </w:rPr>
              <w:t xml:space="preserve">; Grant relationship with </w:t>
            </w:r>
            <w:proofErr w:type="spellStart"/>
            <w:r w:rsidRPr="00306993">
              <w:rPr>
                <w:rFonts w:ascii="Calibri" w:hAnsi="Calibri" w:cs="Calibri"/>
                <w:color w:val="000000"/>
                <w:sz w:val="18"/>
                <w:szCs w:val="18"/>
              </w:rPr>
              <w:t>Volastra</w:t>
            </w:r>
            <w:proofErr w:type="spellEnd"/>
            <w:r w:rsidRPr="00306993">
              <w:rPr>
                <w:rFonts w:ascii="Calibri" w:hAnsi="Calibri" w:cs="Calibri"/>
                <w:color w:val="000000"/>
                <w:sz w:val="18"/>
                <w:szCs w:val="18"/>
              </w:rPr>
              <w:t xml:space="preserve">; Grant relationship with </w:t>
            </w:r>
            <w:proofErr w:type="spellStart"/>
            <w:r w:rsidRPr="00306993">
              <w:rPr>
                <w:rFonts w:ascii="Calibri" w:hAnsi="Calibri" w:cs="Calibri"/>
                <w:color w:val="000000"/>
                <w:sz w:val="18"/>
                <w:szCs w:val="18"/>
              </w:rPr>
              <w:t>Verastem</w:t>
            </w:r>
            <w:proofErr w:type="spellEnd"/>
          </w:p>
        </w:tc>
      </w:tr>
      <w:tr w:rsidR="00306993" w:rsidRPr="00306993" w14:paraId="665D084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334357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Charlotte</w:t>
            </w:r>
          </w:p>
        </w:tc>
        <w:tc>
          <w:tcPr>
            <w:tcW w:w="1824" w:type="dxa"/>
            <w:tcBorders>
              <w:top w:val="nil"/>
              <w:left w:val="nil"/>
              <w:bottom w:val="single" w:sz="4" w:space="0" w:color="auto"/>
              <w:right w:val="single" w:sz="4" w:space="0" w:color="auto"/>
            </w:tcBorders>
            <w:shd w:val="clear" w:color="auto" w:fill="auto"/>
            <w:vAlign w:val="bottom"/>
            <w:hideMark/>
          </w:tcPr>
          <w:p w14:paraId="54F3DAA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Gamble</w:t>
            </w:r>
          </w:p>
        </w:tc>
        <w:tc>
          <w:tcPr>
            <w:tcW w:w="7823" w:type="dxa"/>
            <w:tcBorders>
              <w:top w:val="nil"/>
              <w:left w:val="nil"/>
              <w:bottom w:val="nil"/>
              <w:right w:val="nil"/>
            </w:tcBorders>
            <w:shd w:val="clear" w:color="auto" w:fill="auto"/>
            <w:vAlign w:val="bottom"/>
            <w:hideMark/>
          </w:tcPr>
          <w:p w14:paraId="2A179933" w14:textId="77777777" w:rsidR="00306993" w:rsidRPr="00306993" w:rsidRDefault="00306993" w:rsidP="00306993">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306993" w:rsidRPr="00306993" w14:paraId="3ADF6DD4"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A1361F7"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Qinglei</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74A1EFD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Gao</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037BAE6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5EE4687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8853CE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Paola</w:t>
            </w:r>
          </w:p>
        </w:tc>
        <w:tc>
          <w:tcPr>
            <w:tcW w:w="1824" w:type="dxa"/>
            <w:tcBorders>
              <w:top w:val="nil"/>
              <w:left w:val="nil"/>
              <w:bottom w:val="single" w:sz="4" w:space="0" w:color="auto"/>
              <w:right w:val="single" w:sz="4" w:space="0" w:color="auto"/>
            </w:tcBorders>
            <w:shd w:val="clear" w:color="auto" w:fill="auto"/>
            <w:vAlign w:val="bottom"/>
            <w:hideMark/>
          </w:tcPr>
          <w:p w14:paraId="1A7D359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Gehrig</w:t>
            </w:r>
          </w:p>
        </w:tc>
        <w:tc>
          <w:tcPr>
            <w:tcW w:w="7823" w:type="dxa"/>
            <w:tcBorders>
              <w:top w:val="nil"/>
              <w:left w:val="nil"/>
              <w:bottom w:val="single" w:sz="4" w:space="0" w:color="auto"/>
              <w:right w:val="single" w:sz="4" w:space="0" w:color="auto"/>
            </w:tcBorders>
            <w:shd w:val="clear" w:color="auto" w:fill="auto"/>
            <w:vAlign w:val="bottom"/>
            <w:hideMark/>
          </w:tcPr>
          <w:p w14:paraId="507CCD7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6EB7791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B88633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Gretchen</w:t>
            </w:r>
          </w:p>
        </w:tc>
        <w:tc>
          <w:tcPr>
            <w:tcW w:w="1824" w:type="dxa"/>
            <w:tcBorders>
              <w:top w:val="nil"/>
              <w:left w:val="nil"/>
              <w:bottom w:val="single" w:sz="4" w:space="0" w:color="auto"/>
              <w:right w:val="single" w:sz="4" w:space="0" w:color="auto"/>
            </w:tcBorders>
            <w:shd w:val="clear" w:color="auto" w:fill="auto"/>
            <w:vAlign w:val="bottom"/>
            <w:hideMark/>
          </w:tcPr>
          <w:p w14:paraId="3A53017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Glaser</w:t>
            </w:r>
          </w:p>
        </w:tc>
        <w:tc>
          <w:tcPr>
            <w:tcW w:w="7823" w:type="dxa"/>
            <w:tcBorders>
              <w:top w:val="nil"/>
              <w:left w:val="nil"/>
              <w:bottom w:val="single" w:sz="4" w:space="0" w:color="auto"/>
              <w:right w:val="single" w:sz="4" w:space="0" w:color="auto"/>
            </w:tcBorders>
            <w:shd w:val="clear" w:color="auto" w:fill="auto"/>
            <w:vAlign w:val="bottom"/>
            <w:hideMark/>
          </w:tcPr>
          <w:p w14:paraId="1D6CB70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07532C10"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FAD3B8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Barbara</w:t>
            </w:r>
          </w:p>
        </w:tc>
        <w:tc>
          <w:tcPr>
            <w:tcW w:w="1824" w:type="dxa"/>
            <w:tcBorders>
              <w:top w:val="nil"/>
              <w:left w:val="nil"/>
              <w:bottom w:val="single" w:sz="4" w:space="0" w:color="auto"/>
              <w:right w:val="single" w:sz="4" w:space="0" w:color="auto"/>
            </w:tcBorders>
            <w:shd w:val="clear" w:color="auto" w:fill="auto"/>
            <w:vAlign w:val="bottom"/>
            <w:hideMark/>
          </w:tcPr>
          <w:p w14:paraId="03D076B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Goff</w:t>
            </w:r>
          </w:p>
        </w:tc>
        <w:tc>
          <w:tcPr>
            <w:tcW w:w="7823" w:type="dxa"/>
            <w:tcBorders>
              <w:top w:val="nil"/>
              <w:left w:val="nil"/>
              <w:bottom w:val="single" w:sz="4" w:space="0" w:color="auto"/>
              <w:right w:val="single" w:sz="4" w:space="0" w:color="auto"/>
            </w:tcBorders>
            <w:shd w:val="clear" w:color="auto" w:fill="auto"/>
            <w:vAlign w:val="bottom"/>
            <w:hideMark/>
          </w:tcPr>
          <w:p w14:paraId="6F68174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6AFEAEB5"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CCE06C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Abby</w:t>
            </w:r>
          </w:p>
        </w:tc>
        <w:tc>
          <w:tcPr>
            <w:tcW w:w="1824" w:type="dxa"/>
            <w:tcBorders>
              <w:top w:val="nil"/>
              <w:left w:val="nil"/>
              <w:bottom w:val="single" w:sz="4" w:space="0" w:color="auto"/>
              <w:right w:val="single" w:sz="4" w:space="0" w:color="auto"/>
            </w:tcBorders>
            <w:shd w:val="clear" w:color="auto" w:fill="auto"/>
            <w:vAlign w:val="bottom"/>
            <w:hideMark/>
          </w:tcPr>
          <w:p w14:paraId="26E5E2A5"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Gonik</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5C34A72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5ACF2149"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781408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Michael</w:t>
            </w:r>
          </w:p>
        </w:tc>
        <w:tc>
          <w:tcPr>
            <w:tcW w:w="1824" w:type="dxa"/>
            <w:tcBorders>
              <w:top w:val="nil"/>
              <w:left w:val="nil"/>
              <w:bottom w:val="single" w:sz="4" w:space="0" w:color="auto"/>
              <w:right w:val="single" w:sz="4" w:space="0" w:color="auto"/>
            </w:tcBorders>
            <w:shd w:val="clear" w:color="auto" w:fill="auto"/>
            <w:vAlign w:val="bottom"/>
            <w:hideMark/>
          </w:tcPr>
          <w:p w14:paraId="44954EB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Goodheart</w:t>
            </w:r>
          </w:p>
        </w:tc>
        <w:tc>
          <w:tcPr>
            <w:tcW w:w="7823" w:type="dxa"/>
            <w:tcBorders>
              <w:top w:val="nil"/>
              <w:left w:val="nil"/>
              <w:bottom w:val="single" w:sz="4" w:space="0" w:color="auto"/>
              <w:right w:val="single" w:sz="4" w:space="0" w:color="auto"/>
            </w:tcBorders>
            <w:shd w:val="clear" w:color="auto" w:fill="auto"/>
            <w:vAlign w:val="bottom"/>
            <w:hideMark/>
          </w:tcPr>
          <w:p w14:paraId="2EFA7E6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782465A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73CC36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Tamar</w:t>
            </w:r>
          </w:p>
        </w:tc>
        <w:tc>
          <w:tcPr>
            <w:tcW w:w="1824" w:type="dxa"/>
            <w:tcBorders>
              <w:top w:val="nil"/>
              <w:left w:val="nil"/>
              <w:bottom w:val="single" w:sz="4" w:space="0" w:color="auto"/>
              <w:right w:val="single" w:sz="4" w:space="0" w:color="auto"/>
            </w:tcBorders>
            <w:shd w:val="clear" w:color="auto" w:fill="auto"/>
            <w:vAlign w:val="bottom"/>
            <w:hideMark/>
          </w:tcPr>
          <w:p w14:paraId="51208CF2"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Gootzen</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68CC13E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23331F08"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75C7E4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Ashley</w:t>
            </w:r>
          </w:p>
        </w:tc>
        <w:tc>
          <w:tcPr>
            <w:tcW w:w="1824" w:type="dxa"/>
            <w:tcBorders>
              <w:top w:val="nil"/>
              <w:left w:val="nil"/>
              <w:bottom w:val="single" w:sz="4" w:space="0" w:color="auto"/>
              <w:right w:val="single" w:sz="4" w:space="0" w:color="auto"/>
            </w:tcBorders>
            <w:shd w:val="clear" w:color="auto" w:fill="auto"/>
            <w:vAlign w:val="bottom"/>
            <w:hideMark/>
          </w:tcPr>
          <w:p w14:paraId="22643B2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Graul</w:t>
            </w:r>
          </w:p>
        </w:tc>
        <w:tc>
          <w:tcPr>
            <w:tcW w:w="7823" w:type="dxa"/>
            <w:tcBorders>
              <w:top w:val="nil"/>
              <w:left w:val="nil"/>
              <w:bottom w:val="single" w:sz="4" w:space="0" w:color="auto"/>
              <w:right w:val="single" w:sz="4" w:space="0" w:color="auto"/>
            </w:tcBorders>
            <w:shd w:val="clear" w:color="auto" w:fill="auto"/>
            <w:vAlign w:val="bottom"/>
            <w:hideMark/>
          </w:tcPr>
          <w:p w14:paraId="7A3D780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60FEF209"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B3A321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Maya</w:t>
            </w:r>
          </w:p>
        </w:tc>
        <w:tc>
          <w:tcPr>
            <w:tcW w:w="1824" w:type="dxa"/>
            <w:tcBorders>
              <w:top w:val="nil"/>
              <w:left w:val="nil"/>
              <w:bottom w:val="single" w:sz="4" w:space="0" w:color="auto"/>
              <w:right w:val="single" w:sz="4" w:space="0" w:color="auto"/>
            </w:tcBorders>
            <w:shd w:val="clear" w:color="auto" w:fill="auto"/>
            <w:vAlign w:val="bottom"/>
            <w:hideMark/>
          </w:tcPr>
          <w:p w14:paraId="029FD74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Gross</w:t>
            </w:r>
          </w:p>
        </w:tc>
        <w:tc>
          <w:tcPr>
            <w:tcW w:w="7823" w:type="dxa"/>
            <w:tcBorders>
              <w:top w:val="nil"/>
              <w:left w:val="nil"/>
              <w:bottom w:val="single" w:sz="4" w:space="0" w:color="auto"/>
              <w:right w:val="single" w:sz="4" w:space="0" w:color="auto"/>
            </w:tcBorders>
            <w:shd w:val="clear" w:color="auto" w:fill="auto"/>
            <w:vAlign w:val="bottom"/>
            <w:hideMark/>
          </w:tcPr>
          <w:p w14:paraId="4912602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431959C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F98338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Jennifer</w:t>
            </w:r>
          </w:p>
        </w:tc>
        <w:tc>
          <w:tcPr>
            <w:tcW w:w="1824" w:type="dxa"/>
            <w:tcBorders>
              <w:top w:val="nil"/>
              <w:left w:val="nil"/>
              <w:bottom w:val="single" w:sz="4" w:space="0" w:color="auto"/>
              <w:right w:val="single" w:sz="4" w:space="0" w:color="auto"/>
            </w:tcBorders>
            <w:shd w:val="clear" w:color="auto" w:fill="auto"/>
            <w:vAlign w:val="bottom"/>
            <w:hideMark/>
          </w:tcPr>
          <w:p w14:paraId="7CFD062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Haag</w:t>
            </w:r>
          </w:p>
        </w:tc>
        <w:tc>
          <w:tcPr>
            <w:tcW w:w="7823" w:type="dxa"/>
            <w:tcBorders>
              <w:top w:val="nil"/>
              <w:left w:val="nil"/>
              <w:bottom w:val="single" w:sz="4" w:space="0" w:color="auto"/>
              <w:right w:val="single" w:sz="4" w:space="0" w:color="auto"/>
            </w:tcBorders>
            <w:shd w:val="clear" w:color="auto" w:fill="auto"/>
            <w:vAlign w:val="bottom"/>
            <w:hideMark/>
          </w:tcPr>
          <w:p w14:paraId="11E2C12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67B52CB5"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E95E1E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Andrea</w:t>
            </w:r>
          </w:p>
        </w:tc>
        <w:tc>
          <w:tcPr>
            <w:tcW w:w="1824" w:type="dxa"/>
            <w:tcBorders>
              <w:top w:val="nil"/>
              <w:left w:val="nil"/>
              <w:bottom w:val="single" w:sz="4" w:space="0" w:color="auto"/>
              <w:right w:val="single" w:sz="4" w:space="0" w:color="auto"/>
            </w:tcBorders>
            <w:shd w:val="clear" w:color="auto" w:fill="auto"/>
            <w:vAlign w:val="bottom"/>
            <w:hideMark/>
          </w:tcPr>
          <w:p w14:paraId="17079CF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Hagemann</w:t>
            </w:r>
          </w:p>
        </w:tc>
        <w:tc>
          <w:tcPr>
            <w:tcW w:w="7823" w:type="dxa"/>
            <w:tcBorders>
              <w:top w:val="nil"/>
              <w:left w:val="nil"/>
              <w:bottom w:val="single" w:sz="4" w:space="0" w:color="auto"/>
              <w:right w:val="single" w:sz="4" w:space="0" w:color="auto"/>
            </w:tcBorders>
            <w:shd w:val="clear" w:color="auto" w:fill="auto"/>
            <w:vAlign w:val="bottom"/>
            <w:hideMark/>
          </w:tcPr>
          <w:p w14:paraId="1A1D0E2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050F1644"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C811896"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Tracilyn</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6F98FD7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Hall</w:t>
            </w:r>
          </w:p>
        </w:tc>
        <w:tc>
          <w:tcPr>
            <w:tcW w:w="7823" w:type="dxa"/>
            <w:tcBorders>
              <w:top w:val="nil"/>
              <w:left w:val="nil"/>
              <w:bottom w:val="single" w:sz="4" w:space="0" w:color="auto"/>
              <w:right w:val="single" w:sz="4" w:space="0" w:color="auto"/>
            </w:tcBorders>
            <w:shd w:val="clear" w:color="auto" w:fill="auto"/>
            <w:vAlign w:val="bottom"/>
            <w:hideMark/>
          </w:tcPr>
          <w:p w14:paraId="5B41C42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5DE6ADF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ED5D91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Gillian</w:t>
            </w:r>
          </w:p>
        </w:tc>
        <w:tc>
          <w:tcPr>
            <w:tcW w:w="1824" w:type="dxa"/>
            <w:tcBorders>
              <w:top w:val="nil"/>
              <w:left w:val="nil"/>
              <w:bottom w:val="single" w:sz="4" w:space="0" w:color="auto"/>
              <w:right w:val="single" w:sz="4" w:space="0" w:color="auto"/>
            </w:tcBorders>
            <w:shd w:val="clear" w:color="auto" w:fill="auto"/>
            <w:vAlign w:val="bottom"/>
            <w:hideMark/>
          </w:tcPr>
          <w:p w14:paraId="5CF7000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Hanley</w:t>
            </w:r>
          </w:p>
        </w:tc>
        <w:tc>
          <w:tcPr>
            <w:tcW w:w="7823" w:type="dxa"/>
            <w:tcBorders>
              <w:top w:val="nil"/>
              <w:left w:val="nil"/>
              <w:bottom w:val="single" w:sz="4" w:space="0" w:color="auto"/>
              <w:right w:val="single" w:sz="4" w:space="0" w:color="auto"/>
            </w:tcBorders>
            <w:shd w:val="clear" w:color="auto" w:fill="auto"/>
            <w:vAlign w:val="bottom"/>
            <w:hideMark/>
          </w:tcPr>
          <w:p w14:paraId="0AC90C3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2CE2116E"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5ACAC9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Melissa</w:t>
            </w:r>
          </w:p>
        </w:tc>
        <w:tc>
          <w:tcPr>
            <w:tcW w:w="1824" w:type="dxa"/>
            <w:tcBorders>
              <w:top w:val="nil"/>
              <w:left w:val="nil"/>
              <w:bottom w:val="single" w:sz="4" w:space="0" w:color="auto"/>
              <w:right w:val="single" w:sz="4" w:space="0" w:color="auto"/>
            </w:tcBorders>
            <w:shd w:val="clear" w:color="auto" w:fill="auto"/>
            <w:vAlign w:val="bottom"/>
            <w:hideMark/>
          </w:tcPr>
          <w:p w14:paraId="7C6681E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Hardesty</w:t>
            </w:r>
          </w:p>
        </w:tc>
        <w:tc>
          <w:tcPr>
            <w:tcW w:w="7823" w:type="dxa"/>
            <w:tcBorders>
              <w:top w:val="nil"/>
              <w:left w:val="nil"/>
              <w:bottom w:val="single" w:sz="4" w:space="0" w:color="auto"/>
              <w:right w:val="single" w:sz="4" w:space="0" w:color="auto"/>
            </w:tcBorders>
            <w:shd w:val="clear" w:color="auto" w:fill="auto"/>
            <w:vAlign w:val="bottom"/>
            <w:hideMark/>
          </w:tcPr>
          <w:p w14:paraId="0392AC2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GSK; Consulting relationship with </w:t>
            </w:r>
            <w:proofErr w:type="spellStart"/>
            <w:r w:rsidRPr="00306993">
              <w:rPr>
                <w:rFonts w:ascii="Calibri" w:hAnsi="Calibri" w:cs="Calibri"/>
                <w:color w:val="000000"/>
                <w:sz w:val="18"/>
                <w:szCs w:val="18"/>
              </w:rPr>
              <w:t>Imunogen</w:t>
            </w:r>
            <w:proofErr w:type="spellEnd"/>
            <w:r w:rsidRPr="00306993">
              <w:rPr>
                <w:rFonts w:ascii="Calibri" w:hAnsi="Calibri" w:cs="Calibri"/>
                <w:color w:val="000000"/>
                <w:sz w:val="18"/>
                <w:szCs w:val="18"/>
              </w:rPr>
              <w:t>; Consulting relationship with AstraZeneca; Consulting relationship with Eisai; Consulting relationship with Sankyo; Speakers' Bureau(s) relationship with Merck</w:t>
            </w:r>
          </w:p>
        </w:tc>
      </w:tr>
      <w:tr w:rsidR="00306993" w:rsidRPr="00306993" w14:paraId="485758C1"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7C37F93"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Shariska</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220229B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Harrington</w:t>
            </w:r>
          </w:p>
        </w:tc>
        <w:tc>
          <w:tcPr>
            <w:tcW w:w="7823" w:type="dxa"/>
            <w:tcBorders>
              <w:top w:val="nil"/>
              <w:left w:val="nil"/>
              <w:bottom w:val="single" w:sz="4" w:space="0" w:color="auto"/>
              <w:right w:val="single" w:sz="4" w:space="0" w:color="auto"/>
            </w:tcBorders>
            <w:shd w:val="clear" w:color="auto" w:fill="auto"/>
            <w:vAlign w:val="bottom"/>
            <w:hideMark/>
          </w:tcPr>
          <w:p w14:paraId="4806CF9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6A9B626F"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9F4D01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John</w:t>
            </w:r>
          </w:p>
        </w:tc>
        <w:tc>
          <w:tcPr>
            <w:tcW w:w="1824" w:type="dxa"/>
            <w:tcBorders>
              <w:top w:val="nil"/>
              <w:left w:val="nil"/>
              <w:bottom w:val="single" w:sz="4" w:space="0" w:color="auto"/>
              <w:right w:val="single" w:sz="4" w:space="0" w:color="auto"/>
            </w:tcBorders>
            <w:shd w:val="clear" w:color="auto" w:fill="auto"/>
            <w:vAlign w:val="bottom"/>
            <w:hideMark/>
          </w:tcPr>
          <w:p w14:paraId="1FDFAC0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Hays</w:t>
            </w:r>
          </w:p>
        </w:tc>
        <w:tc>
          <w:tcPr>
            <w:tcW w:w="7823" w:type="dxa"/>
            <w:tcBorders>
              <w:top w:val="nil"/>
              <w:left w:val="nil"/>
              <w:bottom w:val="single" w:sz="4" w:space="0" w:color="auto"/>
              <w:right w:val="single" w:sz="4" w:space="0" w:color="auto"/>
            </w:tcBorders>
            <w:shd w:val="clear" w:color="auto" w:fill="auto"/>
            <w:vAlign w:val="bottom"/>
            <w:hideMark/>
          </w:tcPr>
          <w:p w14:paraId="62D6EEF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Pfizer; Personal; Consulting relationship with AstraZeneca; Personal; Consulting relationship with </w:t>
            </w:r>
            <w:proofErr w:type="spellStart"/>
            <w:r w:rsidRPr="00306993">
              <w:rPr>
                <w:rFonts w:ascii="Calibri" w:hAnsi="Calibri" w:cs="Calibri"/>
                <w:color w:val="000000"/>
                <w:sz w:val="18"/>
                <w:szCs w:val="18"/>
              </w:rPr>
              <w:t>Deciphera</w:t>
            </w:r>
            <w:proofErr w:type="spellEnd"/>
            <w:r w:rsidRPr="00306993">
              <w:rPr>
                <w:rFonts w:ascii="Calibri" w:hAnsi="Calibri" w:cs="Calibri"/>
                <w:color w:val="000000"/>
                <w:sz w:val="18"/>
                <w:szCs w:val="18"/>
              </w:rPr>
              <w:t xml:space="preserve">; Personal; Grant relationship with </w:t>
            </w:r>
            <w:proofErr w:type="spellStart"/>
            <w:r w:rsidRPr="00306993">
              <w:rPr>
                <w:rFonts w:ascii="Calibri" w:hAnsi="Calibri" w:cs="Calibri"/>
                <w:color w:val="000000"/>
                <w:sz w:val="18"/>
                <w:szCs w:val="18"/>
              </w:rPr>
              <w:t>Deciphera</w:t>
            </w:r>
            <w:proofErr w:type="spellEnd"/>
            <w:r w:rsidRPr="00306993">
              <w:rPr>
                <w:rFonts w:ascii="Calibri" w:hAnsi="Calibri" w:cs="Calibri"/>
                <w:color w:val="000000"/>
                <w:sz w:val="18"/>
                <w:szCs w:val="18"/>
              </w:rPr>
              <w:t xml:space="preserve">; Institutional; Grant relationship with </w:t>
            </w:r>
            <w:proofErr w:type="spellStart"/>
            <w:r w:rsidRPr="00306993">
              <w:rPr>
                <w:rFonts w:ascii="Calibri" w:hAnsi="Calibri" w:cs="Calibri"/>
                <w:color w:val="000000"/>
                <w:sz w:val="18"/>
                <w:szCs w:val="18"/>
              </w:rPr>
              <w:t>Beigene</w:t>
            </w:r>
            <w:proofErr w:type="spellEnd"/>
            <w:r w:rsidRPr="00306993">
              <w:rPr>
                <w:rFonts w:ascii="Calibri" w:hAnsi="Calibri" w:cs="Calibri"/>
                <w:color w:val="000000"/>
                <w:sz w:val="18"/>
                <w:szCs w:val="18"/>
              </w:rPr>
              <w:t>; Institutional; Grant relationship with Eisai; Institutional; Grant relationship with EMD Serono; Institutional; Consulting relationship with Mersana; Personal; Consulting relationship with Mural Oncology</w:t>
            </w:r>
          </w:p>
        </w:tc>
      </w:tr>
      <w:tr w:rsidR="00306993" w:rsidRPr="00306993" w14:paraId="447385D0"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61C263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Vanessa</w:t>
            </w:r>
          </w:p>
        </w:tc>
        <w:tc>
          <w:tcPr>
            <w:tcW w:w="1824" w:type="dxa"/>
            <w:tcBorders>
              <w:top w:val="nil"/>
              <w:left w:val="nil"/>
              <w:bottom w:val="single" w:sz="4" w:space="0" w:color="auto"/>
              <w:right w:val="single" w:sz="4" w:space="0" w:color="auto"/>
            </w:tcBorders>
            <w:shd w:val="clear" w:color="auto" w:fill="auto"/>
            <w:vAlign w:val="bottom"/>
            <w:hideMark/>
          </w:tcPr>
          <w:p w14:paraId="60F23F4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Hill</w:t>
            </w:r>
          </w:p>
        </w:tc>
        <w:tc>
          <w:tcPr>
            <w:tcW w:w="7823" w:type="dxa"/>
            <w:tcBorders>
              <w:top w:val="nil"/>
              <w:left w:val="nil"/>
              <w:bottom w:val="single" w:sz="4" w:space="0" w:color="auto"/>
              <w:right w:val="single" w:sz="4" w:space="0" w:color="auto"/>
            </w:tcBorders>
            <w:shd w:val="clear" w:color="auto" w:fill="auto"/>
            <w:vAlign w:val="bottom"/>
            <w:hideMark/>
          </w:tcPr>
          <w:p w14:paraId="48717A7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732F8264"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EE155F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R. Tyler</w:t>
            </w:r>
          </w:p>
        </w:tc>
        <w:tc>
          <w:tcPr>
            <w:tcW w:w="1824" w:type="dxa"/>
            <w:tcBorders>
              <w:top w:val="nil"/>
              <w:left w:val="nil"/>
              <w:bottom w:val="single" w:sz="4" w:space="0" w:color="auto"/>
              <w:right w:val="single" w:sz="4" w:space="0" w:color="auto"/>
            </w:tcBorders>
            <w:shd w:val="clear" w:color="auto" w:fill="auto"/>
            <w:vAlign w:val="bottom"/>
            <w:hideMark/>
          </w:tcPr>
          <w:p w14:paraId="45AB3FD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Hillman</w:t>
            </w:r>
          </w:p>
        </w:tc>
        <w:tc>
          <w:tcPr>
            <w:tcW w:w="7823" w:type="dxa"/>
            <w:tcBorders>
              <w:top w:val="nil"/>
              <w:left w:val="nil"/>
              <w:bottom w:val="single" w:sz="4" w:space="0" w:color="auto"/>
              <w:right w:val="single" w:sz="4" w:space="0" w:color="auto"/>
            </w:tcBorders>
            <w:shd w:val="clear" w:color="auto" w:fill="auto"/>
            <w:vAlign w:val="bottom"/>
            <w:hideMark/>
          </w:tcPr>
          <w:p w14:paraId="55BDF36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Grant relationship with Sumitomo Pharma</w:t>
            </w:r>
          </w:p>
        </w:tc>
      </w:tr>
      <w:tr w:rsidR="00306993" w:rsidRPr="00306993" w14:paraId="4A7E74B5"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0AA3D94"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Sharonne</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1E09050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Holtzman</w:t>
            </w:r>
          </w:p>
        </w:tc>
        <w:tc>
          <w:tcPr>
            <w:tcW w:w="7823" w:type="dxa"/>
            <w:tcBorders>
              <w:top w:val="nil"/>
              <w:left w:val="nil"/>
              <w:bottom w:val="single" w:sz="4" w:space="0" w:color="auto"/>
              <w:right w:val="single" w:sz="4" w:space="0" w:color="auto"/>
            </w:tcBorders>
            <w:shd w:val="clear" w:color="auto" w:fill="auto"/>
            <w:vAlign w:val="bottom"/>
            <w:hideMark/>
          </w:tcPr>
          <w:p w14:paraId="5B11873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40AB089A"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0502CC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Jeffrey</w:t>
            </w:r>
          </w:p>
        </w:tc>
        <w:tc>
          <w:tcPr>
            <w:tcW w:w="1824" w:type="dxa"/>
            <w:tcBorders>
              <w:top w:val="nil"/>
              <w:left w:val="nil"/>
              <w:bottom w:val="single" w:sz="4" w:space="0" w:color="auto"/>
              <w:right w:val="single" w:sz="4" w:space="0" w:color="auto"/>
            </w:tcBorders>
            <w:shd w:val="clear" w:color="auto" w:fill="auto"/>
            <w:vAlign w:val="bottom"/>
            <w:hideMark/>
          </w:tcPr>
          <w:p w14:paraId="4ED3A7A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How</w:t>
            </w:r>
          </w:p>
        </w:tc>
        <w:tc>
          <w:tcPr>
            <w:tcW w:w="7823" w:type="dxa"/>
            <w:tcBorders>
              <w:top w:val="nil"/>
              <w:left w:val="nil"/>
              <w:bottom w:val="single" w:sz="4" w:space="0" w:color="auto"/>
              <w:right w:val="single" w:sz="4" w:space="0" w:color="auto"/>
            </w:tcBorders>
            <w:shd w:val="clear" w:color="auto" w:fill="auto"/>
            <w:vAlign w:val="bottom"/>
            <w:hideMark/>
          </w:tcPr>
          <w:p w14:paraId="28D2F91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3B78E52C"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C75D19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Warner</w:t>
            </w:r>
          </w:p>
        </w:tc>
        <w:tc>
          <w:tcPr>
            <w:tcW w:w="1824" w:type="dxa"/>
            <w:tcBorders>
              <w:top w:val="nil"/>
              <w:left w:val="nil"/>
              <w:bottom w:val="single" w:sz="4" w:space="0" w:color="auto"/>
              <w:right w:val="single" w:sz="4" w:space="0" w:color="auto"/>
            </w:tcBorders>
            <w:shd w:val="clear" w:color="auto" w:fill="auto"/>
            <w:vAlign w:val="bottom"/>
            <w:hideMark/>
          </w:tcPr>
          <w:p w14:paraId="4EF658E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Huh</w:t>
            </w:r>
          </w:p>
        </w:tc>
        <w:tc>
          <w:tcPr>
            <w:tcW w:w="7823" w:type="dxa"/>
            <w:tcBorders>
              <w:top w:val="nil"/>
              <w:left w:val="nil"/>
              <w:bottom w:val="single" w:sz="4" w:space="0" w:color="auto"/>
              <w:right w:val="single" w:sz="4" w:space="0" w:color="auto"/>
            </w:tcBorders>
            <w:shd w:val="clear" w:color="auto" w:fill="auto"/>
            <w:vAlign w:val="bottom"/>
            <w:hideMark/>
          </w:tcPr>
          <w:p w14:paraId="5BBEA2D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16A5EA34"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7FC9A2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Megan</w:t>
            </w:r>
          </w:p>
        </w:tc>
        <w:tc>
          <w:tcPr>
            <w:tcW w:w="1824" w:type="dxa"/>
            <w:tcBorders>
              <w:top w:val="nil"/>
              <w:left w:val="nil"/>
              <w:bottom w:val="single" w:sz="4" w:space="0" w:color="auto"/>
              <w:right w:val="single" w:sz="4" w:space="0" w:color="auto"/>
            </w:tcBorders>
            <w:shd w:val="clear" w:color="auto" w:fill="auto"/>
            <w:vAlign w:val="bottom"/>
            <w:hideMark/>
          </w:tcPr>
          <w:p w14:paraId="20B1D954"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Hutchcraft</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61EB303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494E4AA2"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6168B2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In Sun</w:t>
            </w:r>
          </w:p>
        </w:tc>
        <w:tc>
          <w:tcPr>
            <w:tcW w:w="1824" w:type="dxa"/>
            <w:tcBorders>
              <w:top w:val="nil"/>
              <w:left w:val="nil"/>
              <w:bottom w:val="single" w:sz="4" w:space="0" w:color="auto"/>
              <w:right w:val="single" w:sz="4" w:space="0" w:color="auto"/>
            </w:tcBorders>
            <w:shd w:val="clear" w:color="auto" w:fill="auto"/>
            <w:vAlign w:val="bottom"/>
            <w:hideMark/>
          </w:tcPr>
          <w:p w14:paraId="59E5553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Hwang</w:t>
            </w:r>
          </w:p>
        </w:tc>
        <w:tc>
          <w:tcPr>
            <w:tcW w:w="7823" w:type="dxa"/>
            <w:tcBorders>
              <w:top w:val="nil"/>
              <w:left w:val="nil"/>
              <w:bottom w:val="single" w:sz="4" w:space="0" w:color="auto"/>
              <w:right w:val="single" w:sz="4" w:space="0" w:color="auto"/>
            </w:tcBorders>
            <w:shd w:val="clear" w:color="auto" w:fill="auto"/>
            <w:vAlign w:val="bottom"/>
            <w:hideMark/>
          </w:tcPr>
          <w:p w14:paraId="4E024CE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7136FC0A"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B921293"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Yevgeniya</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0DDF768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Ioffe</w:t>
            </w:r>
          </w:p>
        </w:tc>
        <w:tc>
          <w:tcPr>
            <w:tcW w:w="7823" w:type="dxa"/>
            <w:tcBorders>
              <w:top w:val="nil"/>
              <w:left w:val="nil"/>
              <w:bottom w:val="single" w:sz="4" w:space="0" w:color="auto"/>
              <w:right w:val="single" w:sz="4" w:space="0" w:color="auto"/>
            </w:tcBorders>
            <w:shd w:val="clear" w:color="auto" w:fill="auto"/>
            <w:vAlign w:val="bottom"/>
            <w:hideMark/>
          </w:tcPr>
          <w:p w14:paraId="50D407A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Consulting relationship with GlaxoSmithKline</w:t>
            </w:r>
          </w:p>
        </w:tc>
      </w:tr>
      <w:tr w:rsidR="00306993" w:rsidRPr="00306993" w14:paraId="3480A284"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570126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Sara</w:t>
            </w:r>
          </w:p>
        </w:tc>
        <w:tc>
          <w:tcPr>
            <w:tcW w:w="1824" w:type="dxa"/>
            <w:tcBorders>
              <w:top w:val="nil"/>
              <w:left w:val="nil"/>
              <w:bottom w:val="single" w:sz="4" w:space="0" w:color="auto"/>
              <w:right w:val="single" w:sz="4" w:space="0" w:color="auto"/>
            </w:tcBorders>
            <w:shd w:val="clear" w:color="auto" w:fill="auto"/>
            <w:vAlign w:val="bottom"/>
            <w:hideMark/>
          </w:tcPr>
          <w:p w14:paraId="177FD71C"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Isani</w:t>
            </w:r>
            <w:proofErr w:type="spellEnd"/>
          </w:p>
        </w:tc>
        <w:tc>
          <w:tcPr>
            <w:tcW w:w="7823" w:type="dxa"/>
            <w:tcBorders>
              <w:top w:val="nil"/>
              <w:left w:val="nil"/>
              <w:bottom w:val="nil"/>
              <w:right w:val="nil"/>
            </w:tcBorders>
            <w:shd w:val="clear" w:color="auto" w:fill="auto"/>
            <w:vAlign w:val="bottom"/>
            <w:hideMark/>
          </w:tcPr>
          <w:p w14:paraId="1E6C1C26" w14:textId="77777777" w:rsidR="00306993" w:rsidRPr="00306993" w:rsidRDefault="00306993" w:rsidP="00306993">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306993" w:rsidRPr="00306993" w14:paraId="39406159"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5E76B1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Sophie</w:t>
            </w:r>
          </w:p>
        </w:tc>
        <w:tc>
          <w:tcPr>
            <w:tcW w:w="1824" w:type="dxa"/>
            <w:tcBorders>
              <w:top w:val="nil"/>
              <w:left w:val="nil"/>
              <w:bottom w:val="single" w:sz="4" w:space="0" w:color="auto"/>
              <w:right w:val="single" w:sz="4" w:space="0" w:color="auto"/>
            </w:tcBorders>
            <w:shd w:val="clear" w:color="auto" w:fill="auto"/>
            <w:vAlign w:val="bottom"/>
            <w:hideMark/>
          </w:tcPr>
          <w:p w14:paraId="5A03E942"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Jabban</w:t>
            </w:r>
            <w:proofErr w:type="spellEnd"/>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631860A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0AFC3815"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5E3712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Amanda</w:t>
            </w:r>
          </w:p>
        </w:tc>
        <w:tc>
          <w:tcPr>
            <w:tcW w:w="1824" w:type="dxa"/>
            <w:tcBorders>
              <w:top w:val="nil"/>
              <w:left w:val="nil"/>
              <w:bottom w:val="single" w:sz="4" w:space="0" w:color="auto"/>
              <w:right w:val="single" w:sz="4" w:space="0" w:color="auto"/>
            </w:tcBorders>
            <w:shd w:val="clear" w:color="auto" w:fill="auto"/>
            <w:vAlign w:val="bottom"/>
            <w:hideMark/>
          </w:tcPr>
          <w:p w14:paraId="31785BC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Jackson</w:t>
            </w:r>
          </w:p>
        </w:tc>
        <w:tc>
          <w:tcPr>
            <w:tcW w:w="7823" w:type="dxa"/>
            <w:tcBorders>
              <w:top w:val="nil"/>
              <w:left w:val="nil"/>
              <w:bottom w:val="single" w:sz="4" w:space="0" w:color="auto"/>
              <w:right w:val="single" w:sz="4" w:space="0" w:color="auto"/>
            </w:tcBorders>
            <w:shd w:val="clear" w:color="auto" w:fill="auto"/>
            <w:vAlign w:val="bottom"/>
            <w:hideMark/>
          </w:tcPr>
          <w:p w14:paraId="7166ACB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Ethicon; Speakers' Bureau(s) relationship with </w:t>
            </w:r>
            <w:proofErr w:type="spellStart"/>
            <w:r w:rsidRPr="00306993">
              <w:rPr>
                <w:rFonts w:ascii="Calibri" w:hAnsi="Calibri" w:cs="Calibri"/>
                <w:color w:val="000000"/>
                <w:sz w:val="18"/>
                <w:szCs w:val="18"/>
              </w:rPr>
              <w:t>OncLive</w:t>
            </w:r>
            <w:proofErr w:type="spellEnd"/>
            <w:r w:rsidRPr="00306993">
              <w:rPr>
                <w:rFonts w:ascii="Calibri" w:hAnsi="Calibri" w:cs="Calibri"/>
                <w:color w:val="000000"/>
                <w:sz w:val="18"/>
                <w:szCs w:val="18"/>
              </w:rPr>
              <w:t>; Advisory Board relationship with AstraZeneca</w:t>
            </w:r>
          </w:p>
        </w:tc>
      </w:tr>
      <w:tr w:rsidR="00306993" w:rsidRPr="00306993" w14:paraId="28EDC5D9"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900241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Jo Marie</w:t>
            </w:r>
          </w:p>
        </w:tc>
        <w:tc>
          <w:tcPr>
            <w:tcW w:w="1824" w:type="dxa"/>
            <w:tcBorders>
              <w:top w:val="nil"/>
              <w:left w:val="nil"/>
              <w:bottom w:val="single" w:sz="4" w:space="0" w:color="auto"/>
              <w:right w:val="single" w:sz="4" w:space="0" w:color="auto"/>
            </w:tcBorders>
            <w:shd w:val="clear" w:color="auto" w:fill="auto"/>
            <w:vAlign w:val="bottom"/>
            <w:hideMark/>
          </w:tcPr>
          <w:p w14:paraId="657480F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Janco</w:t>
            </w:r>
          </w:p>
        </w:tc>
        <w:tc>
          <w:tcPr>
            <w:tcW w:w="7823" w:type="dxa"/>
            <w:tcBorders>
              <w:top w:val="nil"/>
              <w:left w:val="nil"/>
              <w:bottom w:val="nil"/>
              <w:right w:val="nil"/>
            </w:tcBorders>
            <w:shd w:val="clear" w:color="auto" w:fill="auto"/>
            <w:vAlign w:val="bottom"/>
            <w:hideMark/>
          </w:tcPr>
          <w:p w14:paraId="41851119" w14:textId="77777777" w:rsidR="00306993" w:rsidRPr="00306993" w:rsidRDefault="00306993" w:rsidP="00306993">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306993" w:rsidRPr="00306993" w14:paraId="01F40101"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4CBE08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Amelia</w:t>
            </w:r>
          </w:p>
        </w:tc>
        <w:tc>
          <w:tcPr>
            <w:tcW w:w="1824" w:type="dxa"/>
            <w:tcBorders>
              <w:top w:val="nil"/>
              <w:left w:val="nil"/>
              <w:bottom w:val="single" w:sz="4" w:space="0" w:color="auto"/>
              <w:right w:val="single" w:sz="4" w:space="0" w:color="auto"/>
            </w:tcBorders>
            <w:shd w:val="clear" w:color="auto" w:fill="auto"/>
            <w:vAlign w:val="bottom"/>
            <w:hideMark/>
          </w:tcPr>
          <w:p w14:paraId="5C71C54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Jernigan</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13AA290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Speakers' Bureau(s) relationship with AstraZeneca; Consulting relationship with Merch</w:t>
            </w:r>
          </w:p>
        </w:tc>
      </w:tr>
      <w:tr w:rsidR="00306993" w:rsidRPr="00306993" w14:paraId="18B4945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8D73D9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Fang</w:t>
            </w:r>
          </w:p>
        </w:tc>
        <w:tc>
          <w:tcPr>
            <w:tcW w:w="1824" w:type="dxa"/>
            <w:tcBorders>
              <w:top w:val="nil"/>
              <w:left w:val="nil"/>
              <w:bottom w:val="single" w:sz="4" w:space="0" w:color="auto"/>
              <w:right w:val="single" w:sz="4" w:space="0" w:color="auto"/>
            </w:tcBorders>
            <w:shd w:val="clear" w:color="auto" w:fill="auto"/>
            <w:vAlign w:val="bottom"/>
            <w:hideMark/>
          </w:tcPr>
          <w:p w14:paraId="44625C2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Jiang</w:t>
            </w:r>
          </w:p>
        </w:tc>
        <w:tc>
          <w:tcPr>
            <w:tcW w:w="7823" w:type="dxa"/>
            <w:tcBorders>
              <w:top w:val="nil"/>
              <w:left w:val="nil"/>
              <w:bottom w:val="single" w:sz="4" w:space="0" w:color="auto"/>
              <w:right w:val="single" w:sz="4" w:space="0" w:color="auto"/>
            </w:tcBorders>
            <w:shd w:val="clear" w:color="auto" w:fill="auto"/>
            <w:vAlign w:val="bottom"/>
            <w:hideMark/>
          </w:tcPr>
          <w:p w14:paraId="0C75A7D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429FF44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2AB67A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Evonne</w:t>
            </w:r>
          </w:p>
        </w:tc>
        <w:tc>
          <w:tcPr>
            <w:tcW w:w="1824" w:type="dxa"/>
            <w:tcBorders>
              <w:top w:val="nil"/>
              <w:left w:val="nil"/>
              <w:bottom w:val="single" w:sz="4" w:space="0" w:color="auto"/>
              <w:right w:val="single" w:sz="4" w:space="0" w:color="auto"/>
            </w:tcBorders>
            <w:shd w:val="clear" w:color="auto" w:fill="auto"/>
            <w:vAlign w:val="bottom"/>
            <w:hideMark/>
          </w:tcPr>
          <w:p w14:paraId="64B56024"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Kandas</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1D362E6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60954232"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D6AF1C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Anthony</w:t>
            </w:r>
          </w:p>
        </w:tc>
        <w:tc>
          <w:tcPr>
            <w:tcW w:w="1824" w:type="dxa"/>
            <w:tcBorders>
              <w:top w:val="nil"/>
              <w:left w:val="nil"/>
              <w:bottom w:val="single" w:sz="4" w:space="0" w:color="auto"/>
              <w:right w:val="single" w:sz="4" w:space="0" w:color="auto"/>
            </w:tcBorders>
            <w:shd w:val="clear" w:color="auto" w:fill="auto"/>
            <w:vAlign w:val="bottom"/>
            <w:hideMark/>
          </w:tcPr>
          <w:p w14:paraId="5AC9482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Karnezis</w:t>
            </w:r>
          </w:p>
        </w:tc>
        <w:tc>
          <w:tcPr>
            <w:tcW w:w="7823" w:type="dxa"/>
            <w:tcBorders>
              <w:top w:val="nil"/>
              <w:left w:val="nil"/>
              <w:bottom w:val="single" w:sz="4" w:space="0" w:color="auto"/>
              <w:right w:val="single" w:sz="4" w:space="0" w:color="auto"/>
            </w:tcBorders>
            <w:shd w:val="clear" w:color="auto" w:fill="auto"/>
            <w:vAlign w:val="bottom"/>
            <w:hideMark/>
          </w:tcPr>
          <w:p w14:paraId="76E23EE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6D469C08"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9195D3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Kenneth</w:t>
            </w:r>
          </w:p>
        </w:tc>
        <w:tc>
          <w:tcPr>
            <w:tcW w:w="1824" w:type="dxa"/>
            <w:tcBorders>
              <w:top w:val="nil"/>
              <w:left w:val="nil"/>
              <w:bottom w:val="single" w:sz="4" w:space="0" w:color="auto"/>
              <w:right w:val="single" w:sz="4" w:space="0" w:color="auto"/>
            </w:tcBorders>
            <w:shd w:val="clear" w:color="auto" w:fill="auto"/>
            <w:vAlign w:val="bottom"/>
            <w:hideMark/>
          </w:tcPr>
          <w:p w14:paraId="3D1AEEA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Kim</w:t>
            </w:r>
          </w:p>
        </w:tc>
        <w:tc>
          <w:tcPr>
            <w:tcW w:w="7823" w:type="dxa"/>
            <w:tcBorders>
              <w:top w:val="nil"/>
              <w:left w:val="nil"/>
              <w:bottom w:val="single" w:sz="4" w:space="0" w:color="auto"/>
              <w:right w:val="single" w:sz="4" w:space="0" w:color="auto"/>
            </w:tcBorders>
            <w:shd w:val="clear" w:color="auto" w:fill="auto"/>
            <w:vAlign w:val="bottom"/>
            <w:hideMark/>
          </w:tcPr>
          <w:p w14:paraId="4D41B84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0C47F2D9"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8DCD9D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Rachel </w:t>
            </w:r>
            <w:proofErr w:type="spellStart"/>
            <w:r w:rsidRPr="00306993">
              <w:rPr>
                <w:rFonts w:ascii="Calibri" w:hAnsi="Calibri" w:cs="Calibri"/>
                <w:color w:val="000000"/>
                <w:sz w:val="18"/>
                <w:szCs w:val="18"/>
              </w:rPr>
              <w:t>Soyoun</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5B9ECFF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Kim</w:t>
            </w:r>
          </w:p>
        </w:tc>
        <w:tc>
          <w:tcPr>
            <w:tcW w:w="7823" w:type="dxa"/>
            <w:tcBorders>
              <w:top w:val="nil"/>
              <w:left w:val="nil"/>
              <w:bottom w:val="single" w:sz="4" w:space="0" w:color="auto"/>
              <w:right w:val="single" w:sz="4" w:space="0" w:color="auto"/>
            </w:tcBorders>
            <w:shd w:val="clear" w:color="auto" w:fill="auto"/>
            <w:vAlign w:val="bottom"/>
            <w:hideMark/>
          </w:tcPr>
          <w:p w14:paraId="769D516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7EFFE671"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F3C250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Sang </w:t>
            </w:r>
            <w:proofErr w:type="spellStart"/>
            <w:r w:rsidRPr="00306993">
              <w:rPr>
                <w:rFonts w:ascii="Calibri" w:hAnsi="Calibri" w:cs="Calibri"/>
                <w:color w:val="000000"/>
                <w:sz w:val="18"/>
                <w:szCs w:val="18"/>
              </w:rPr>
              <w:t>Wun</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01647DB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Kim</w:t>
            </w:r>
          </w:p>
        </w:tc>
        <w:tc>
          <w:tcPr>
            <w:tcW w:w="7823" w:type="dxa"/>
            <w:tcBorders>
              <w:top w:val="nil"/>
              <w:left w:val="nil"/>
              <w:bottom w:val="single" w:sz="4" w:space="0" w:color="auto"/>
              <w:right w:val="single" w:sz="4" w:space="0" w:color="auto"/>
            </w:tcBorders>
            <w:shd w:val="clear" w:color="auto" w:fill="auto"/>
            <w:vAlign w:val="bottom"/>
            <w:hideMark/>
          </w:tcPr>
          <w:p w14:paraId="0737B3F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7848924B"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A386EF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Sarah</w:t>
            </w:r>
          </w:p>
        </w:tc>
        <w:tc>
          <w:tcPr>
            <w:tcW w:w="1824" w:type="dxa"/>
            <w:tcBorders>
              <w:top w:val="nil"/>
              <w:left w:val="nil"/>
              <w:bottom w:val="single" w:sz="4" w:space="0" w:color="auto"/>
              <w:right w:val="single" w:sz="4" w:space="0" w:color="auto"/>
            </w:tcBorders>
            <w:shd w:val="clear" w:color="auto" w:fill="auto"/>
            <w:vAlign w:val="bottom"/>
            <w:hideMark/>
          </w:tcPr>
          <w:p w14:paraId="220660E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Kim</w:t>
            </w:r>
          </w:p>
        </w:tc>
        <w:tc>
          <w:tcPr>
            <w:tcW w:w="7823" w:type="dxa"/>
            <w:tcBorders>
              <w:top w:val="nil"/>
              <w:left w:val="nil"/>
              <w:bottom w:val="single" w:sz="4" w:space="0" w:color="auto"/>
              <w:right w:val="single" w:sz="4" w:space="0" w:color="auto"/>
            </w:tcBorders>
            <w:shd w:val="clear" w:color="auto" w:fill="auto"/>
            <w:vAlign w:val="bottom"/>
            <w:hideMark/>
          </w:tcPr>
          <w:p w14:paraId="69BFA5C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4004F4CF"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3214BD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Emily</w:t>
            </w:r>
          </w:p>
        </w:tc>
        <w:tc>
          <w:tcPr>
            <w:tcW w:w="1824" w:type="dxa"/>
            <w:tcBorders>
              <w:top w:val="nil"/>
              <w:left w:val="nil"/>
              <w:bottom w:val="single" w:sz="4" w:space="0" w:color="auto"/>
              <w:right w:val="single" w:sz="4" w:space="0" w:color="auto"/>
            </w:tcBorders>
            <w:shd w:val="clear" w:color="auto" w:fill="auto"/>
            <w:vAlign w:val="bottom"/>
            <w:hideMark/>
          </w:tcPr>
          <w:p w14:paraId="7F6870D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Ko</w:t>
            </w:r>
          </w:p>
        </w:tc>
        <w:tc>
          <w:tcPr>
            <w:tcW w:w="7823" w:type="dxa"/>
            <w:tcBorders>
              <w:top w:val="nil"/>
              <w:left w:val="nil"/>
              <w:bottom w:val="single" w:sz="4" w:space="0" w:color="auto"/>
              <w:right w:val="single" w:sz="4" w:space="0" w:color="auto"/>
            </w:tcBorders>
            <w:shd w:val="clear" w:color="auto" w:fill="auto"/>
            <w:vAlign w:val="bottom"/>
            <w:hideMark/>
          </w:tcPr>
          <w:p w14:paraId="64BCF4B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Grant relationship with </w:t>
            </w:r>
            <w:proofErr w:type="spellStart"/>
            <w:r w:rsidRPr="00306993">
              <w:rPr>
                <w:rFonts w:ascii="Calibri" w:hAnsi="Calibri" w:cs="Calibri"/>
                <w:color w:val="000000"/>
                <w:sz w:val="18"/>
                <w:szCs w:val="18"/>
              </w:rPr>
              <w:t>Tesaro</w:t>
            </w:r>
            <w:proofErr w:type="spellEnd"/>
            <w:r w:rsidRPr="00306993">
              <w:rPr>
                <w:rFonts w:ascii="Calibri" w:hAnsi="Calibri" w:cs="Calibri"/>
                <w:color w:val="000000"/>
                <w:sz w:val="18"/>
                <w:szCs w:val="18"/>
              </w:rPr>
              <w:t xml:space="preserve">; Grant relationship with </w:t>
            </w:r>
            <w:proofErr w:type="spellStart"/>
            <w:r w:rsidRPr="00306993">
              <w:rPr>
                <w:rFonts w:ascii="Calibri" w:hAnsi="Calibri" w:cs="Calibri"/>
                <w:color w:val="000000"/>
                <w:sz w:val="18"/>
                <w:szCs w:val="18"/>
              </w:rPr>
              <w:t>Faeth</w:t>
            </w:r>
            <w:proofErr w:type="spellEnd"/>
            <w:r w:rsidRPr="00306993">
              <w:rPr>
                <w:rFonts w:ascii="Calibri" w:hAnsi="Calibri" w:cs="Calibri"/>
                <w:color w:val="000000"/>
                <w:sz w:val="18"/>
                <w:szCs w:val="18"/>
              </w:rPr>
              <w:t>; Grant relationship with Bristow-Myers Squibb; Grant relationship with GSK</w:t>
            </w:r>
          </w:p>
        </w:tc>
      </w:tr>
      <w:tr w:rsidR="00306993" w:rsidRPr="00306993" w14:paraId="21D4614E"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9308B5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lastRenderedPageBreak/>
              <w:t>Gottfried</w:t>
            </w:r>
          </w:p>
        </w:tc>
        <w:tc>
          <w:tcPr>
            <w:tcW w:w="1824" w:type="dxa"/>
            <w:tcBorders>
              <w:top w:val="nil"/>
              <w:left w:val="nil"/>
              <w:bottom w:val="single" w:sz="4" w:space="0" w:color="auto"/>
              <w:right w:val="single" w:sz="4" w:space="0" w:color="auto"/>
            </w:tcBorders>
            <w:shd w:val="clear" w:color="auto" w:fill="auto"/>
            <w:vAlign w:val="bottom"/>
            <w:hideMark/>
          </w:tcPr>
          <w:p w14:paraId="765EF9F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Konecny</w:t>
            </w:r>
          </w:p>
        </w:tc>
        <w:tc>
          <w:tcPr>
            <w:tcW w:w="7823" w:type="dxa"/>
            <w:tcBorders>
              <w:top w:val="nil"/>
              <w:left w:val="nil"/>
              <w:bottom w:val="single" w:sz="4" w:space="0" w:color="auto"/>
              <w:right w:val="single" w:sz="4" w:space="0" w:color="auto"/>
            </w:tcBorders>
            <w:shd w:val="clear" w:color="auto" w:fill="auto"/>
            <w:vAlign w:val="bottom"/>
            <w:hideMark/>
          </w:tcPr>
          <w:p w14:paraId="34A7BB9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Speakers' Bureau(s) relationship with AstraZeneca; Speakers' Bureau(s) relationship with Immunogen; Grant relationship with Lilly; Grant relationship with Merck; Travel relationship with TORL Biotherapeutics</w:t>
            </w:r>
          </w:p>
        </w:tc>
      </w:tr>
      <w:tr w:rsidR="00306993" w:rsidRPr="00306993" w14:paraId="0E29DD91"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BA5B1D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Panagiotis</w:t>
            </w:r>
          </w:p>
        </w:tc>
        <w:tc>
          <w:tcPr>
            <w:tcW w:w="1824" w:type="dxa"/>
            <w:tcBorders>
              <w:top w:val="nil"/>
              <w:left w:val="nil"/>
              <w:bottom w:val="single" w:sz="4" w:space="0" w:color="auto"/>
              <w:right w:val="single" w:sz="4" w:space="0" w:color="auto"/>
            </w:tcBorders>
            <w:shd w:val="clear" w:color="auto" w:fill="auto"/>
            <w:vAlign w:val="bottom"/>
            <w:hideMark/>
          </w:tcPr>
          <w:p w14:paraId="4EA39FE0"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Konstantinopoulos</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7639457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Board Membership relationship with AstraZeneca; Consulting relationship with Foundation Medicine; Consulting relationship with Immunogen; Consulting relationship with Novartis; Consulting relationship with GSK; Consulting relationship with BMS; Consulting relationship with Artios; Consulting relationship with Merck KGaA; Consulting relationship with Scorpion; Consulting relationship with Mural Oncology; Consulting relationship with Nimbus</w:t>
            </w:r>
          </w:p>
        </w:tc>
      </w:tr>
      <w:tr w:rsidR="00306993" w:rsidRPr="00306993" w14:paraId="5A7326FE"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725AB29"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Amanika</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7B24398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Kumar</w:t>
            </w:r>
          </w:p>
        </w:tc>
        <w:tc>
          <w:tcPr>
            <w:tcW w:w="7823" w:type="dxa"/>
            <w:tcBorders>
              <w:top w:val="nil"/>
              <w:left w:val="nil"/>
              <w:bottom w:val="single" w:sz="4" w:space="0" w:color="auto"/>
              <w:right w:val="single" w:sz="4" w:space="0" w:color="auto"/>
            </w:tcBorders>
            <w:shd w:val="clear" w:color="auto" w:fill="auto"/>
            <w:vAlign w:val="bottom"/>
            <w:hideMark/>
          </w:tcPr>
          <w:p w14:paraId="37BFF6F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32E20047"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EABCB5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Lindsay</w:t>
            </w:r>
          </w:p>
        </w:tc>
        <w:tc>
          <w:tcPr>
            <w:tcW w:w="1824" w:type="dxa"/>
            <w:tcBorders>
              <w:top w:val="nil"/>
              <w:left w:val="nil"/>
              <w:bottom w:val="single" w:sz="4" w:space="0" w:color="auto"/>
              <w:right w:val="single" w:sz="4" w:space="0" w:color="auto"/>
            </w:tcBorders>
            <w:shd w:val="clear" w:color="auto" w:fill="auto"/>
            <w:vAlign w:val="bottom"/>
            <w:hideMark/>
          </w:tcPr>
          <w:p w14:paraId="6FA5C0F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Kuroki</w:t>
            </w:r>
          </w:p>
        </w:tc>
        <w:tc>
          <w:tcPr>
            <w:tcW w:w="7823" w:type="dxa"/>
            <w:tcBorders>
              <w:top w:val="nil"/>
              <w:left w:val="nil"/>
              <w:bottom w:val="single" w:sz="4" w:space="0" w:color="auto"/>
              <w:right w:val="single" w:sz="4" w:space="0" w:color="auto"/>
            </w:tcBorders>
            <w:shd w:val="clear" w:color="auto" w:fill="auto"/>
            <w:vAlign w:val="bottom"/>
            <w:hideMark/>
          </w:tcPr>
          <w:p w14:paraId="44E8D28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1A13D40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3317F3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David</w:t>
            </w:r>
          </w:p>
        </w:tc>
        <w:tc>
          <w:tcPr>
            <w:tcW w:w="1824" w:type="dxa"/>
            <w:tcBorders>
              <w:top w:val="nil"/>
              <w:left w:val="nil"/>
              <w:bottom w:val="single" w:sz="4" w:space="0" w:color="auto"/>
              <w:right w:val="single" w:sz="4" w:space="0" w:color="auto"/>
            </w:tcBorders>
            <w:shd w:val="clear" w:color="auto" w:fill="auto"/>
            <w:vAlign w:val="bottom"/>
            <w:hideMark/>
          </w:tcPr>
          <w:p w14:paraId="3CE9DEC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Kushner</w:t>
            </w:r>
          </w:p>
        </w:tc>
        <w:tc>
          <w:tcPr>
            <w:tcW w:w="7823" w:type="dxa"/>
            <w:tcBorders>
              <w:top w:val="nil"/>
              <w:left w:val="nil"/>
              <w:bottom w:val="single" w:sz="4" w:space="0" w:color="auto"/>
              <w:right w:val="single" w:sz="4" w:space="0" w:color="auto"/>
            </w:tcBorders>
            <w:shd w:val="clear" w:color="auto" w:fill="auto"/>
            <w:vAlign w:val="bottom"/>
            <w:hideMark/>
          </w:tcPr>
          <w:p w14:paraId="73157AC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7159F948"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5B9B8C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Geeta</w:t>
            </w:r>
          </w:p>
        </w:tc>
        <w:tc>
          <w:tcPr>
            <w:tcW w:w="1824" w:type="dxa"/>
            <w:tcBorders>
              <w:top w:val="nil"/>
              <w:left w:val="nil"/>
              <w:bottom w:val="single" w:sz="4" w:space="0" w:color="auto"/>
              <w:right w:val="single" w:sz="4" w:space="0" w:color="auto"/>
            </w:tcBorders>
            <w:shd w:val="clear" w:color="auto" w:fill="auto"/>
            <w:vAlign w:val="bottom"/>
            <w:hideMark/>
          </w:tcPr>
          <w:p w14:paraId="40F298E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Lal</w:t>
            </w:r>
          </w:p>
        </w:tc>
        <w:tc>
          <w:tcPr>
            <w:tcW w:w="7823" w:type="dxa"/>
            <w:tcBorders>
              <w:top w:val="nil"/>
              <w:left w:val="nil"/>
              <w:bottom w:val="single" w:sz="4" w:space="0" w:color="auto"/>
              <w:right w:val="single" w:sz="4" w:space="0" w:color="auto"/>
            </w:tcBorders>
            <w:shd w:val="clear" w:color="auto" w:fill="auto"/>
            <w:vAlign w:val="bottom"/>
            <w:hideMark/>
          </w:tcPr>
          <w:p w14:paraId="35E01A3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6841E43D"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3BD286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Clarissa</w:t>
            </w:r>
          </w:p>
        </w:tc>
        <w:tc>
          <w:tcPr>
            <w:tcW w:w="1824" w:type="dxa"/>
            <w:tcBorders>
              <w:top w:val="nil"/>
              <w:left w:val="nil"/>
              <w:bottom w:val="single" w:sz="4" w:space="0" w:color="auto"/>
              <w:right w:val="single" w:sz="4" w:space="0" w:color="auto"/>
            </w:tcBorders>
            <w:shd w:val="clear" w:color="auto" w:fill="auto"/>
            <w:vAlign w:val="bottom"/>
            <w:hideMark/>
          </w:tcPr>
          <w:p w14:paraId="2AC4E5B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Lam</w:t>
            </w:r>
          </w:p>
        </w:tc>
        <w:tc>
          <w:tcPr>
            <w:tcW w:w="7823" w:type="dxa"/>
            <w:tcBorders>
              <w:top w:val="nil"/>
              <w:left w:val="nil"/>
              <w:bottom w:val="single" w:sz="4" w:space="0" w:color="auto"/>
              <w:right w:val="single" w:sz="4" w:space="0" w:color="auto"/>
            </w:tcBorders>
            <w:shd w:val="clear" w:color="auto" w:fill="auto"/>
            <w:vAlign w:val="bottom"/>
            <w:hideMark/>
          </w:tcPr>
          <w:p w14:paraId="5EAE856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5B5BD1A3"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2DDEE19"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Chunyan</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57040B2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Lan</w:t>
            </w:r>
          </w:p>
        </w:tc>
        <w:tc>
          <w:tcPr>
            <w:tcW w:w="7823" w:type="dxa"/>
            <w:tcBorders>
              <w:top w:val="nil"/>
              <w:left w:val="nil"/>
              <w:bottom w:val="single" w:sz="4" w:space="0" w:color="auto"/>
              <w:right w:val="single" w:sz="4" w:space="0" w:color="auto"/>
            </w:tcBorders>
            <w:shd w:val="clear" w:color="auto" w:fill="auto"/>
            <w:vAlign w:val="bottom"/>
            <w:hideMark/>
          </w:tcPr>
          <w:p w14:paraId="512D8BD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3DE99584"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C863C1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Charles</w:t>
            </w:r>
          </w:p>
        </w:tc>
        <w:tc>
          <w:tcPr>
            <w:tcW w:w="1824" w:type="dxa"/>
            <w:tcBorders>
              <w:top w:val="nil"/>
              <w:left w:val="nil"/>
              <w:bottom w:val="single" w:sz="4" w:space="0" w:color="auto"/>
              <w:right w:val="single" w:sz="4" w:space="0" w:color="auto"/>
            </w:tcBorders>
            <w:shd w:val="clear" w:color="auto" w:fill="auto"/>
            <w:vAlign w:val="bottom"/>
            <w:hideMark/>
          </w:tcPr>
          <w:p w14:paraId="74BB60E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Landen</w:t>
            </w:r>
          </w:p>
        </w:tc>
        <w:tc>
          <w:tcPr>
            <w:tcW w:w="7823" w:type="dxa"/>
            <w:tcBorders>
              <w:top w:val="nil"/>
              <w:left w:val="nil"/>
              <w:bottom w:val="single" w:sz="4" w:space="0" w:color="auto"/>
              <w:right w:val="single" w:sz="4" w:space="0" w:color="auto"/>
            </w:tcBorders>
            <w:shd w:val="clear" w:color="auto" w:fill="auto"/>
            <w:vAlign w:val="bottom"/>
            <w:hideMark/>
          </w:tcPr>
          <w:p w14:paraId="5382043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1E97259B"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519BE5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Megan</w:t>
            </w:r>
          </w:p>
        </w:tc>
        <w:tc>
          <w:tcPr>
            <w:tcW w:w="1824" w:type="dxa"/>
            <w:tcBorders>
              <w:top w:val="nil"/>
              <w:left w:val="nil"/>
              <w:bottom w:val="single" w:sz="4" w:space="0" w:color="auto"/>
              <w:right w:val="single" w:sz="4" w:space="0" w:color="auto"/>
            </w:tcBorders>
            <w:shd w:val="clear" w:color="auto" w:fill="auto"/>
            <w:vAlign w:val="bottom"/>
            <w:hideMark/>
          </w:tcPr>
          <w:p w14:paraId="07A91F0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Lander</w:t>
            </w:r>
          </w:p>
        </w:tc>
        <w:tc>
          <w:tcPr>
            <w:tcW w:w="7823" w:type="dxa"/>
            <w:tcBorders>
              <w:top w:val="nil"/>
              <w:left w:val="nil"/>
              <w:bottom w:val="single" w:sz="4" w:space="0" w:color="auto"/>
              <w:right w:val="single" w:sz="4" w:space="0" w:color="auto"/>
            </w:tcBorders>
            <w:shd w:val="clear" w:color="auto" w:fill="auto"/>
            <w:vAlign w:val="bottom"/>
            <w:hideMark/>
          </w:tcPr>
          <w:p w14:paraId="7E18F5B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175942CE"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78A60B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Lisa</w:t>
            </w:r>
          </w:p>
        </w:tc>
        <w:tc>
          <w:tcPr>
            <w:tcW w:w="1824" w:type="dxa"/>
            <w:tcBorders>
              <w:top w:val="nil"/>
              <w:left w:val="nil"/>
              <w:bottom w:val="single" w:sz="4" w:space="0" w:color="auto"/>
              <w:right w:val="single" w:sz="4" w:space="0" w:color="auto"/>
            </w:tcBorders>
            <w:shd w:val="clear" w:color="auto" w:fill="auto"/>
            <w:vAlign w:val="bottom"/>
            <w:hideMark/>
          </w:tcPr>
          <w:p w14:paraId="02ADD35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Landrum</w:t>
            </w:r>
          </w:p>
        </w:tc>
        <w:tc>
          <w:tcPr>
            <w:tcW w:w="7823" w:type="dxa"/>
            <w:tcBorders>
              <w:top w:val="nil"/>
              <w:left w:val="nil"/>
              <w:bottom w:val="single" w:sz="4" w:space="0" w:color="auto"/>
              <w:right w:val="single" w:sz="4" w:space="0" w:color="auto"/>
            </w:tcBorders>
            <w:shd w:val="clear" w:color="auto" w:fill="auto"/>
            <w:vAlign w:val="bottom"/>
            <w:hideMark/>
          </w:tcPr>
          <w:p w14:paraId="61911ED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Consulting relationship with Glaxo Smith Kline</w:t>
            </w:r>
          </w:p>
        </w:tc>
      </w:tr>
      <w:tr w:rsidR="00306993" w:rsidRPr="00306993" w14:paraId="7525B924"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664866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Olivia</w:t>
            </w:r>
          </w:p>
        </w:tc>
        <w:tc>
          <w:tcPr>
            <w:tcW w:w="1824" w:type="dxa"/>
            <w:tcBorders>
              <w:top w:val="nil"/>
              <w:left w:val="nil"/>
              <w:bottom w:val="single" w:sz="4" w:space="0" w:color="auto"/>
              <w:right w:val="single" w:sz="4" w:space="0" w:color="auto"/>
            </w:tcBorders>
            <w:shd w:val="clear" w:color="auto" w:fill="auto"/>
            <w:vAlign w:val="bottom"/>
            <w:hideMark/>
          </w:tcPr>
          <w:p w14:paraId="698494F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Lara</w:t>
            </w:r>
          </w:p>
        </w:tc>
        <w:tc>
          <w:tcPr>
            <w:tcW w:w="7823" w:type="dxa"/>
            <w:tcBorders>
              <w:top w:val="nil"/>
              <w:left w:val="nil"/>
              <w:bottom w:val="single" w:sz="4" w:space="0" w:color="auto"/>
              <w:right w:val="single" w:sz="4" w:space="0" w:color="auto"/>
            </w:tcBorders>
            <w:shd w:val="clear" w:color="auto" w:fill="auto"/>
            <w:vAlign w:val="bottom"/>
            <w:hideMark/>
          </w:tcPr>
          <w:p w14:paraId="1E531A5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45A6030B"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33C95D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Jung-Yun</w:t>
            </w:r>
          </w:p>
        </w:tc>
        <w:tc>
          <w:tcPr>
            <w:tcW w:w="1824" w:type="dxa"/>
            <w:tcBorders>
              <w:top w:val="nil"/>
              <w:left w:val="nil"/>
              <w:bottom w:val="single" w:sz="4" w:space="0" w:color="auto"/>
              <w:right w:val="single" w:sz="4" w:space="0" w:color="auto"/>
            </w:tcBorders>
            <w:shd w:val="clear" w:color="auto" w:fill="auto"/>
            <w:vAlign w:val="bottom"/>
            <w:hideMark/>
          </w:tcPr>
          <w:p w14:paraId="064DF57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Lee</w:t>
            </w:r>
          </w:p>
        </w:tc>
        <w:tc>
          <w:tcPr>
            <w:tcW w:w="7823" w:type="dxa"/>
            <w:tcBorders>
              <w:top w:val="nil"/>
              <w:left w:val="nil"/>
              <w:bottom w:val="single" w:sz="4" w:space="0" w:color="auto"/>
              <w:right w:val="single" w:sz="4" w:space="0" w:color="auto"/>
            </w:tcBorders>
            <w:shd w:val="clear" w:color="auto" w:fill="auto"/>
            <w:vAlign w:val="bottom"/>
            <w:hideMark/>
          </w:tcPr>
          <w:p w14:paraId="77CE6FD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Grant relationship with AstraZeneca; Grant relationship with </w:t>
            </w:r>
            <w:proofErr w:type="spellStart"/>
            <w:r w:rsidRPr="00306993">
              <w:rPr>
                <w:rFonts w:ascii="Calibri" w:hAnsi="Calibri" w:cs="Calibri"/>
                <w:color w:val="000000"/>
                <w:sz w:val="18"/>
                <w:szCs w:val="18"/>
              </w:rPr>
              <w:t>Beigene</w:t>
            </w:r>
            <w:proofErr w:type="spellEnd"/>
            <w:r w:rsidRPr="00306993">
              <w:rPr>
                <w:rFonts w:ascii="Calibri" w:hAnsi="Calibri" w:cs="Calibri"/>
                <w:color w:val="000000"/>
                <w:sz w:val="18"/>
                <w:szCs w:val="18"/>
              </w:rPr>
              <w:t xml:space="preserve">; Grant relationship with Eisai; Grant relationship with GSK; Grant relationship with MSD; Grant relationship with Regeneron; Grant relationship with </w:t>
            </w:r>
            <w:proofErr w:type="spellStart"/>
            <w:r w:rsidRPr="00306993">
              <w:rPr>
                <w:rFonts w:ascii="Calibri" w:hAnsi="Calibri" w:cs="Calibri"/>
                <w:color w:val="000000"/>
                <w:sz w:val="18"/>
                <w:szCs w:val="18"/>
              </w:rPr>
              <w:t>Seagen</w:t>
            </w:r>
            <w:proofErr w:type="spellEnd"/>
            <w:r w:rsidRPr="00306993">
              <w:rPr>
                <w:rFonts w:ascii="Calibri" w:hAnsi="Calibri" w:cs="Calibri"/>
                <w:color w:val="000000"/>
                <w:sz w:val="18"/>
                <w:szCs w:val="18"/>
              </w:rPr>
              <w:t>; Grant relationship with Sutro</w:t>
            </w:r>
          </w:p>
        </w:tc>
      </w:tr>
      <w:tr w:rsidR="00306993" w:rsidRPr="00306993" w14:paraId="7434830D"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CCF98C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Sarah</w:t>
            </w:r>
          </w:p>
        </w:tc>
        <w:tc>
          <w:tcPr>
            <w:tcW w:w="1824" w:type="dxa"/>
            <w:tcBorders>
              <w:top w:val="nil"/>
              <w:left w:val="nil"/>
              <w:bottom w:val="single" w:sz="4" w:space="0" w:color="auto"/>
              <w:right w:val="single" w:sz="4" w:space="0" w:color="auto"/>
            </w:tcBorders>
            <w:shd w:val="clear" w:color="auto" w:fill="auto"/>
            <w:vAlign w:val="bottom"/>
            <w:hideMark/>
          </w:tcPr>
          <w:p w14:paraId="13251E0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Lee</w:t>
            </w:r>
          </w:p>
        </w:tc>
        <w:tc>
          <w:tcPr>
            <w:tcW w:w="7823" w:type="dxa"/>
            <w:tcBorders>
              <w:top w:val="nil"/>
              <w:left w:val="nil"/>
              <w:bottom w:val="single" w:sz="4" w:space="0" w:color="auto"/>
              <w:right w:val="single" w:sz="4" w:space="0" w:color="auto"/>
            </w:tcBorders>
            <w:shd w:val="clear" w:color="auto" w:fill="auto"/>
            <w:vAlign w:val="bottom"/>
            <w:hideMark/>
          </w:tcPr>
          <w:p w14:paraId="11FEBA0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356190DA"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D946D0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Yeon Woo</w:t>
            </w:r>
          </w:p>
        </w:tc>
        <w:tc>
          <w:tcPr>
            <w:tcW w:w="1824" w:type="dxa"/>
            <w:tcBorders>
              <w:top w:val="nil"/>
              <w:left w:val="nil"/>
              <w:bottom w:val="single" w:sz="4" w:space="0" w:color="auto"/>
              <w:right w:val="single" w:sz="4" w:space="0" w:color="auto"/>
            </w:tcBorders>
            <w:shd w:val="clear" w:color="auto" w:fill="auto"/>
            <w:vAlign w:val="bottom"/>
            <w:hideMark/>
          </w:tcPr>
          <w:p w14:paraId="62268CC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Lee</w:t>
            </w:r>
          </w:p>
        </w:tc>
        <w:tc>
          <w:tcPr>
            <w:tcW w:w="7823" w:type="dxa"/>
            <w:tcBorders>
              <w:top w:val="nil"/>
              <w:left w:val="nil"/>
              <w:bottom w:val="nil"/>
              <w:right w:val="nil"/>
            </w:tcBorders>
            <w:shd w:val="clear" w:color="auto" w:fill="auto"/>
            <w:vAlign w:val="bottom"/>
            <w:hideMark/>
          </w:tcPr>
          <w:p w14:paraId="7BF30707" w14:textId="77777777" w:rsidR="00306993" w:rsidRPr="00306993" w:rsidRDefault="00306993" w:rsidP="00306993">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306993" w:rsidRPr="00306993" w14:paraId="59EDF4E3"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AFED80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Carolyn</w:t>
            </w:r>
          </w:p>
        </w:tc>
        <w:tc>
          <w:tcPr>
            <w:tcW w:w="1824" w:type="dxa"/>
            <w:tcBorders>
              <w:top w:val="nil"/>
              <w:left w:val="nil"/>
              <w:bottom w:val="single" w:sz="4" w:space="0" w:color="auto"/>
              <w:right w:val="single" w:sz="4" w:space="0" w:color="auto"/>
            </w:tcBorders>
            <w:shd w:val="clear" w:color="auto" w:fill="auto"/>
            <w:vAlign w:val="bottom"/>
            <w:hideMark/>
          </w:tcPr>
          <w:p w14:paraId="1DB286C5"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Lefkowits</w:t>
            </w:r>
            <w:proofErr w:type="spellEnd"/>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64E9019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Advisory Board relationship with </w:t>
            </w:r>
            <w:proofErr w:type="spellStart"/>
            <w:r w:rsidRPr="00306993">
              <w:rPr>
                <w:rFonts w:ascii="Calibri" w:hAnsi="Calibri" w:cs="Calibri"/>
                <w:color w:val="000000"/>
                <w:sz w:val="18"/>
                <w:szCs w:val="18"/>
              </w:rPr>
              <w:t>Vertext</w:t>
            </w:r>
            <w:proofErr w:type="spellEnd"/>
            <w:r w:rsidRPr="00306993">
              <w:rPr>
                <w:rFonts w:ascii="Calibri" w:hAnsi="Calibri" w:cs="Calibri"/>
                <w:color w:val="000000"/>
                <w:sz w:val="18"/>
                <w:szCs w:val="18"/>
              </w:rPr>
              <w:t xml:space="preserve"> Pharmaceuticals</w:t>
            </w:r>
          </w:p>
        </w:tc>
      </w:tr>
      <w:tr w:rsidR="00306993" w:rsidRPr="00306993" w14:paraId="44887311"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8D880C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Mario</w:t>
            </w:r>
          </w:p>
        </w:tc>
        <w:tc>
          <w:tcPr>
            <w:tcW w:w="1824" w:type="dxa"/>
            <w:tcBorders>
              <w:top w:val="nil"/>
              <w:left w:val="nil"/>
              <w:bottom w:val="single" w:sz="4" w:space="0" w:color="auto"/>
              <w:right w:val="single" w:sz="4" w:space="0" w:color="auto"/>
            </w:tcBorders>
            <w:shd w:val="clear" w:color="auto" w:fill="auto"/>
            <w:vAlign w:val="bottom"/>
            <w:hideMark/>
          </w:tcPr>
          <w:p w14:paraId="44D23E9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Leitao</w:t>
            </w:r>
          </w:p>
        </w:tc>
        <w:tc>
          <w:tcPr>
            <w:tcW w:w="7823" w:type="dxa"/>
            <w:tcBorders>
              <w:top w:val="nil"/>
              <w:left w:val="nil"/>
              <w:bottom w:val="single" w:sz="4" w:space="0" w:color="auto"/>
              <w:right w:val="single" w:sz="4" w:space="0" w:color="auto"/>
            </w:tcBorders>
            <w:shd w:val="clear" w:color="auto" w:fill="auto"/>
            <w:vAlign w:val="bottom"/>
            <w:hideMark/>
          </w:tcPr>
          <w:p w14:paraId="50B82C4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Medtronic; Speakers' Bureau(s) relationship with Intuitive Surgical; Board Membership relationship with </w:t>
            </w:r>
            <w:proofErr w:type="spellStart"/>
            <w:r w:rsidRPr="00306993">
              <w:rPr>
                <w:rFonts w:ascii="Calibri" w:hAnsi="Calibri" w:cs="Calibri"/>
                <w:color w:val="000000"/>
                <w:sz w:val="18"/>
                <w:szCs w:val="18"/>
              </w:rPr>
              <w:t>JnJ</w:t>
            </w:r>
            <w:proofErr w:type="spellEnd"/>
            <w:r w:rsidRPr="00306993">
              <w:rPr>
                <w:rFonts w:ascii="Calibri" w:hAnsi="Calibri" w:cs="Calibri"/>
                <w:color w:val="000000"/>
                <w:sz w:val="18"/>
                <w:szCs w:val="18"/>
              </w:rPr>
              <w:t>/Ethicon; Board Membership relationship with Immunogen</w:t>
            </w:r>
          </w:p>
        </w:tc>
      </w:tr>
      <w:tr w:rsidR="00306993" w:rsidRPr="00306993" w14:paraId="7BAF6D57"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1B33EF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Ernst</w:t>
            </w:r>
          </w:p>
        </w:tc>
        <w:tc>
          <w:tcPr>
            <w:tcW w:w="1824" w:type="dxa"/>
            <w:tcBorders>
              <w:top w:val="nil"/>
              <w:left w:val="nil"/>
              <w:bottom w:val="single" w:sz="4" w:space="0" w:color="auto"/>
              <w:right w:val="single" w:sz="4" w:space="0" w:color="auto"/>
            </w:tcBorders>
            <w:shd w:val="clear" w:color="auto" w:fill="auto"/>
            <w:vAlign w:val="bottom"/>
            <w:hideMark/>
          </w:tcPr>
          <w:p w14:paraId="1484A51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Lengyel</w:t>
            </w:r>
          </w:p>
        </w:tc>
        <w:tc>
          <w:tcPr>
            <w:tcW w:w="7823" w:type="dxa"/>
            <w:tcBorders>
              <w:top w:val="nil"/>
              <w:left w:val="nil"/>
              <w:bottom w:val="single" w:sz="4" w:space="0" w:color="auto"/>
              <w:right w:val="single" w:sz="4" w:space="0" w:color="auto"/>
            </w:tcBorders>
            <w:shd w:val="clear" w:color="auto" w:fill="auto"/>
            <w:vAlign w:val="bottom"/>
            <w:hideMark/>
          </w:tcPr>
          <w:p w14:paraId="3FBE1EC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Grant relationship with </w:t>
            </w:r>
            <w:proofErr w:type="spellStart"/>
            <w:r w:rsidRPr="00306993">
              <w:rPr>
                <w:rFonts w:ascii="Calibri" w:hAnsi="Calibri" w:cs="Calibri"/>
                <w:color w:val="000000"/>
                <w:sz w:val="18"/>
                <w:szCs w:val="18"/>
              </w:rPr>
              <w:t>Abbvie</w:t>
            </w:r>
            <w:proofErr w:type="spellEnd"/>
            <w:r w:rsidRPr="00306993">
              <w:rPr>
                <w:rFonts w:ascii="Calibri" w:hAnsi="Calibri" w:cs="Calibri"/>
                <w:color w:val="000000"/>
                <w:sz w:val="18"/>
                <w:szCs w:val="18"/>
              </w:rPr>
              <w:t>; Grant relationship with Arsenal Bioscience</w:t>
            </w:r>
          </w:p>
        </w:tc>
      </w:tr>
      <w:tr w:rsidR="00306993" w:rsidRPr="00306993" w14:paraId="7B7FA22B"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402938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Kimberly</w:t>
            </w:r>
          </w:p>
        </w:tc>
        <w:tc>
          <w:tcPr>
            <w:tcW w:w="1824" w:type="dxa"/>
            <w:tcBorders>
              <w:top w:val="nil"/>
              <w:left w:val="nil"/>
              <w:bottom w:val="single" w:sz="4" w:space="0" w:color="auto"/>
              <w:right w:val="single" w:sz="4" w:space="0" w:color="auto"/>
            </w:tcBorders>
            <w:shd w:val="clear" w:color="auto" w:fill="auto"/>
            <w:vAlign w:val="bottom"/>
            <w:hideMark/>
          </w:tcPr>
          <w:p w14:paraId="41E24B5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Levinson</w:t>
            </w:r>
          </w:p>
        </w:tc>
        <w:tc>
          <w:tcPr>
            <w:tcW w:w="7823" w:type="dxa"/>
            <w:tcBorders>
              <w:top w:val="nil"/>
              <w:left w:val="nil"/>
              <w:bottom w:val="single" w:sz="4" w:space="0" w:color="auto"/>
              <w:right w:val="single" w:sz="4" w:space="0" w:color="auto"/>
            </w:tcBorders>
            <w:shd w:val="clear" w:color="auto" w:fill="auto"/>
            <w:vAlign w:val="bottom"/>
            <w:hideMark/>
          </w:tcPr>
          <w:p w14:paraId="2170B29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077C5D3B"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A7D339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Ken</w:t>
            </w:r>
          </w:p>
        </w:tc>
        <w:tc>
          <w:tcPr>
            <w:tcW w:w="1824" w:type="dxa"/>
            <w:tcBorders>
              <w:top w:val="nil"/>
              <w:left w:val="nil"/>
              <w:bottom w:val="single" w:sz="4" w:space="0" w:color="auto"/>
              <w:right w:val="single" w:sz="4" w:space="0" w:color="auto"/>
            </w:tcBorders>
            <w:shd w:val="clear" w:color="auto" w:fill="auto"/>
            <w:vAlign w:val="bottom"/>
            <w:hideMark/>
          </w:tcPr>
          <w:p w14:paraId="6032391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Lin</w:t>
            </w:r>
          </w:p>
        </w:tc>
        <w:tc>
          <w:tcPr>
            <w:tcW w:w="7823" w:type="dxa"/>
            <w:tcBorders>
              <w:top w:val="nil"/>
              <w:left w:val="nil"/>
              <w:bottom w:val="single" w:sz="4" w:space="0" w:color="auto"/>
              <w:right w:val="single" w:sz="4" w:space="0" w:color="auto"/>
            </w:tcBorders>
            <w:shd w:val="clear" w:color="auto" w:fill="auto"/>
            <w:vAlign w:val="bottom"/>
            <w:hideMark/>
          </w:tcPr>
          <w:p w14:paraId="01C541D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Stockholder/Shareholder relationship with Novo Nordisk</w:t>
            </w:r>
          </w:p>
        </w:tc>
      </w:tr>
      <w:tr w:rsidR="00306993" w:rsidRPr="00306993" w14:paraId="70FD6FCC"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9115EC7"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Lilie</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3A6DC78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Lin</w:t>
            </w:r>
          </w:p>
        </w:tc>
        <w:tc>
          <w:tcPr>
            <w:tcW w:w="7823" w:type="dxa"/>
            <w:tcBorders>
              <w:top w:val="nil"/>
              <w:left w:val="nil"/>
              <w:bottom w:val="nil"/>
              <w:right w:val="nil"/>
            </w:tcBorders>
            <w:shd w:val="clear" w:color="auto" w:fill="auto"/>
            <w:vAlign w:val="bottom"/>
            <w:hideMark/>
          </w:tcPr>
          <w:p w14:paraId="208D8A40" w14:textId="77777777" w:rsidR="00306993" w:rsidRPr="00306993" w:rsidRDefault="00306993" w:rsidP="00306993">
            <w:pPr>
              <w:rPr>
                <w:rFonts w:ascii="Aptos Narrow" w:hAnsi="Aptos Narrow"/>
                <w:color w:val="000000"/>
                <w:sz w:val="18"/>
                <w:szCs w:val="18"/>
              </w:rPr>
            </w:pPr>
            <w:r w:rsidRPr="00306993">
              <w:rPr>
                <w:rFonts w:ascii="Aptos Narrow" w:hAnsi="Aptos Narrow"/>
                <w:color w:val="000000"/>
                <w:sz w:val="18"/>
                <w:szCs w:val="18"/>
              </w:rPr>
              <w:t xml:space="preserve">Advisory Board Participation relationship with AstraZeneca; Advisory Board Participation relationship with Daiichi Sankyo; Advisory Board Participation relationship with Eisai; Advisory Board Participation relationship with GlaxoSmithKline; Advisory Board Participation relationship with </w:t>
            </w:r>
            <w:proofErr w:type="spellStart"/>
            <w:r w:rsidRPr="00306993">
              <w:rPr>
                <w:rFonts w:ascii="Aptos Narrow" w:hAnsi="Aptos Narrow"/>
                <w:color w:val="000000"/>
                <w:sz w:val="18"/>
                <w:szCs w:val="18"/>
              </w:rPr>
              <w:t>Zentalis</w:t>
            </w:r>
            <w:proofErr w:type="spellEnd"/>
            <w:r w:rsidRPr="00306993">
              <w:rPr>
                <w:rFonts w:ascii="Aptos Narrow" w:hAnsi="Aptos Narrow"/>
                <w:color w:val="000000"/>
                <w:sz w:val="18"/>
                <w:szCs w:val="18"/>
              </w:rPr>
              <w:t xml:space="preserve">; Consulting relationship with Bristol-Myers Squibb; Institutional PI of Trial relationship with </w:t>
            </w:r>
            <w:proofErr w:type="spellStart"/>
            <w:r w:rsidRPr="00306993">
              <w:rPr>
                <w:rFonts w:ascii="Aptos Narrow" w:hAnsi="Aptos Narrow"/>
                <w:color w:val="000000"/>
                <w:sz w:val="18"/>
                <w:szCs w:val="18"/>
              </w:rPr>
              <w:t>Aravive</w:t>
            </w:r>
            <w:proofErr w:type="spellEnd"/>
            <w:r w:rsidRPr="00306993">
              <w:rPr>
                <w:rFonts w:ascii="Aptos Narrow" w:hAnsi="Aptos Narrow"/>
                <w:color w:val="000000"/>
                <w:sz w:val="18"/>
                <w:szCs w:val="18"/>
              </w:rPr>
              <w:t xml:space="preserve">; Institutional PI of Trial relationship with AstraZeneca; PI of Trial/IST relationship with Bristol-Myers Squibb; PI of Trial/IST relationship with AstraZeneca; Institutional PI of Trial relationship with Clovis Oncology; Institutional PI for Trial relationship with GlaxoSmithKline; Institutional PI of Trial relationship with Impact Therapeutics; Institutional PI of Trial relationship with Regeneron; Advisory Board Participation relationship with Genentech; Institutional PI of Trial relationship with </w:t>
            </w:r>
            <w:proofErr w:type="spellStart"/>
            <w:r w:rsidRPr="00306993">
              <w:rPr>
                <w:rFonts w:ascii="Aptos Narrow" w:hAnsi="Aptos Narrow"/>
                <w:color w:val="000000"/>
                <w:sz w:val="18"/>
                <w:szCs w:val="18"/>
              </w:rPr>
              <w:t>SystImmune</w:t>
            </w:r>
            <w:proofErr w:type="spellEnd"/>
            <w:r w:rsidRPr="00306993">
              <w:rPr>
                <w:rFonts w:ascii="Aptos Narrow" w:hAnsi="Aptos Narrow"/>
                <w:color w:val="000000"/>
                <w:sz w:val="18"/>
                <w:szCs w:val="18"/>
              </w:rPr>
              <w:t xml:space="preserve">; Institutional PI of Trial relationship with </w:t>
            </w:r>
            <w:proofErr w:type="spellStart"/>
            <w:r w:rsidRPr="00306993">
              <w:rPr>
                <w:rFonts w:ascii="Aptos Narrow" w:hAnsi="Aptos Narrow"/>
                <w:color w:val="000000"/>
                <w:sz w:val="18"/>
                <w:szCs w:val="18"/>
              </w:rPr>
              <w:t>Volastra</w:t>
            </w:r>
            <w:proofErr w:type="spellEnd"/>
            <w:r w:rsidRPr="00306993">
              <w:rPr>
                <w:rFonts w:ascii="Aptos Narrow" w:hAnsi="Aptos Narrow"/>
                <w:color w:val="000000"/>
                <w:sz w:val="18"/>
                <w:szCs w:val="18"/>
              </w:rPr>
              <w:t xml:space="preserve">; Institutional PI of Trial relationship with </w:t>
            </w:r>
            <w:proofErr w:type="spellStart"/>
            <w:r w:rsidRPr="00306993">
              <w:rPr>
                <w:rFonts w:ascii="Aptos Narrow" w:hAnsi="Aptos Narrow"/>
                <w:color w:val="000000"/>
                <w:sz w:val="18"/>
                <w:szCs w:val="18"/>
              </w:rPr>
              <w:t>Seagen</w:t>
            </w:r>
            <w:proofErr w:type="spellEnd"/>
            <w:r w:rsidRPr="00306993">
              <w:rPr>
                <w:rFonts w:ascii="Aptos Narrow" w:hAnsi="Aptos Narrow"/>
                <w:color w:val="000000"/>
                <w:sz w:val="18"/>
                <w:szCs w:val="18"/>
              </w:rPr>
              <w:t>/Pfizer</w:t>
            </w:r>
          </w:p>
        </w:tc>
      </w:tr>
      <w:tr w:rsidR="00306993" w:rsidRPr="00306993" w14:paraId="3841D092"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5B6C7F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Melissa</w:t>
            </w:r>
          </w:p>
        </w:tc>
        <w:tc>
          <w:tcPr>
            <w:tcW w:w="1824" w:type="dxa"/>
            <w:tcBorders>
              <w:top w:val="nil"/>
              <w:left w:val="nil"/>
              <w:bottom w:val="single" w:sz="4" w:space="0" w:color="auto"/>
              <w:right w:val="single" w:sz="4" w:space="0" w:color="auto"/>
            </w:tcBorders>
            <w:shd w:val="clear" w:color="auto" w:fill="auto"/>
            <w:vAlign w:val="bottom"/>
            <w:hideMark/>
          </w:tcPr>
          <w:p w14:paraId="1021328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Lippitt</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649B636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05C8A345"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FEB3C9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Ramey</w:t>
            </w:r>
          </w:p>
        </w:tc>
        <w:tc>
          <w:tcPr>
            <w:tcW w:w="1824" w:type="dxa"/>
            <w:tcBorders>
              <w:top w:val="nil"/>
              <w:left w:val="nil"/>
              <w:bottom w:val="single" w:sz="4" w:space="0" w:color="auto"/>
              <w:right w:val="single" w:sz="4" w:space="0" w:color="auto"/>
            </w:tcBorders>
            <w:shd w:val="clear" w:color="auto" w:fill="auto"/>
            <w:vAlign w:val="bottom"/>
            <w:hideMark/>
          </w:tcPr>
          <w:p w14:paraId="0E7F641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Littell</w:t>
            </w:r>
          </w:p>
        </w:tc>
        <w:tc>
          <w:tcPr>
            <w:tcW w:w="7823" w:type="dxa"/>
            <w:tcBorders>
              <w:top w:val="nil"/>
              <w:left w:val="nil"/>
              <w:bottom w:val="single" w:sz="4" w:space="0" w:color="auto"/>
              <w:right w:val="single" w:sz="4" w:space="0" w:color="auto"/>
            </w:tcBorders>
            <w:shd w:val="clear" w:color="auto" w:fill="auto"/>
            <w:vAlign w:val="bottom"/>
            <w:hideMark/>
          </w:tcPr>
          <w:p w14:paraId="4830736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7D299C6B"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D2C47E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Joyce</w:t>
            </w:r>
          </w:p>
        </w:tc>
        <w:tc>
          <w:tcPr>
            <w:tcW w:w="1824" w:type="dxa"/>
            <w:tcBorders>
              <w:top w:val="nil"/>
              <w:left w:val="nil"/>
              <w:bottom w:val="single" w:sz="4" w:space="0" w:color="auto"/>
              <w:right w:val="single" w:sz="4" w:space="0" w:color="auto"/>
            </w:tcBorders>
            <w:shd w:val="clear" w:color="auto" w:fill="auto"/>
            <w:vAlign w:val="bottom"/>
            <w:hideMark/>
          </w:tcPr>
          <w:p w14:paraId="26CF982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Liu</w:t>
            </w:r>
          </w:p>
        </w:tc>
        <w:tc>
          <w:tcPr>
            <w:tcW w:w="7823" w:type="dxa"/>
            <w:tcBorders>
              <w:top w:val="nil"/>
              <w:left w:val="nil"/>
              <w:bottom w:val="single" w:sz="4" w:space="0" w:color="auto"/>
              <w:right w:val="single" w:sz="4" w:space="0" w:color="auto"/>
            </w:tcBorders>
            <w:shd w:val="clear" w:color="auto" w:fill="auto"/>
            <w:vAlign w:val="bottom"/>
            <w:hideMark/>
          </w:tcPr>
          <w:p w14:paraId="050DCAC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Advisory Board Participation relationship with AstraZeneca; Advisory Board Participation relationship with Daiichi Sankyo; Advisory Board Participation relationship with Eisai; Advisory Board Participation relationship with GlaxoSmithKline; Advisory Board Participation relationship with </w:t>
            </w:r>
            <w:proofErr w:type="spellStart"/>
            <w:r w:rsidRPr="00306993">
              <w:rPr>
                <w:rFonts w:ascii="Calibri" w:hAnsi="Calibri" w:cs="Calibri"/>
                <w:color w:val="000000"/>
                <w:sz w:val="18"/>
                <w:szCs w:val="18"/>
              </w:rPr>
              <w:t>Zentalis</w:t>
            </w:r>
            <w:proofErr w:type="spellEnd"/>
            <w:r w:rsidRPr="00306993">
              <w:rPr>
                <w:rFonts w:ascii="Calibri" w:hAnsi="Calibri" w:cs="Calibri"/>
                <w:color w:val="000000"/>
                <w:sz w:val="18"/>
                <w:szCs w:val="18"/>
              </w:rPr>
              <w:t xml:space="preserve">; Consulting relationship with Bristol-Myers Squibb; Institutional PI of Trial relationship with </w:t>
            </w:r>
            <w:proofErr w:type="spellStart"/>
            <w:r w:rsidRPr="00306993">
              <w:rPr>
                <w:rFonts w:ascii="Calibri" w:hAnsi="Calibri" w:cs="Calibri"/>
                <w:color w:val="000000"/>
                <w:sz w:val="18"/>
                <w:szCs w:val="18"/>
              </w:rPr>
              <w:t>Aravive</w:t>
            </w:r>
            <w:proofErr w:type="spellEnd"/>
            <w:r w:rsidRPr="00306993">
              <w:rPr>
                <w:rFonts w:ascii="Calibri" w:hAnsi="Calibri" w:cs="Calibri"/>
                <w:color w:val="000000"/>
                <w:sz w:val="18"/>
                <w:szCs w:val="18"/>
              </w:rPr>
              <w:t xml:space="preserve">; Institutional PI of Trial relationship with AstraZeneca; PI of Trial/IST relationship with Bristol-Myers Squibb; PI of Trial/IST relationship with AstraZeneca; Institutional PI of Trial relationship with Clovis Oncology; Institutional PI for Trial relationship with GlaxoSmithKline; Institutional PI of Trial relationship with Impact Therapeutics; Institutional PI of Trial relationship with Regeneron; Advisory Board Participation relationship with Genentech; Institutional PI of Trial relationship with </w:t>
            </w:r>
            <w:proofErr w:type="spellStart"/>
            <w:r w:rsidRPr="00306993">
              <w:rPr>
                <w:rFonts w:ascii="Calibri" w:hAnsi="Calibri" w:cs="Calibri"/>
                <w:color w:val="000000"/>
                <w:sz w:val="18"/>
                <w:szCs w:val="18"/>
              </w:rPr>
              <w:t>SystImmune</w:t>
            </w:r>
            <w:proofErr w:type="spellEnd"/>
            <w:r w:rsidRPr="00306993">
              <w:rPr>
                <w:rFonts w:ascii="Calibri" w:hAnsi="Calibri" w:cs="Calibri"/>
                <w:color w:val="000000"/>
                <w:sz w:val="18"/>
                <w:szCs w:val="18"/>
              </w:rPr>
              <w:t xml:space="preserve">; Institutional PI of Trial relationship with </w:t>
            </w:r>
            <w:proofErr w:type="spellStart"/>
            <w:r w:rsidRPr="00306993">
              <w:rPr>
                <w:rFonts w:ascii="Calibri" w:hAnsi="Calibri" w:cs="Calibri"/>
                <w:color w:val="000000"/>
                <w:sz w:val="18"/>
                <w:szCs w:val="18"/>
              </w:rPr>
              <w:t>Volastra</w:t>
            </w:r>
            <w:proofErr w:type="spellEnd"/>
            <w:r w:rsidRPr="00306993">
              <w:rPr>
                <w:rFonts w:ascii="Calibri" w:hAnsi="Calibri" w:cs="Calibri"/>
                <w:color w:val="000000"/>
                <w:sz w:val="18"/>
                <w:szCs w:val="18"/>
              </w:rPr>
              <w:t xml:space="preserve">; Institutional PI of Trial relationship with </w:t>
            </w:r>
            <w:proofErr w:type="spellStart"/>
            <w:r w:rsidRPr="00306993">
              <w:rPr>
                <w:rFonts w:ascii="Calibri" w:hAnsi="Calibri" w:cs="Calibri"/>
                <w:color w:val="000000"/>
                <w:sz w:val="18"/>
                <w:szCs w:val="18"/>
              </w:rPr>
              <w:t>Seagen</w:t>
            </w:r>
            <w:proofErr w:type="spellEnd"/>
            <w:r w:rsidRPr="00306993">
              <w:rPr>
                <w:rFonts w:ascii="Calibri" w:hAnsi="Calibri" w:cs="Calibri"/>
                <w:color w:val="000000"/>
                <w:sz w:val="18"/>
                <w:szCs w:val="18"/>
              </w:rPr>
              <w:t>/Pfizer</w:t>
            </w:r>
          </w:p>
        </w:tc>
      </w:tr>
      <w:tr w:rsidR="00306993" w:rsidRPr="00306993" w14:paraId="722C8A11"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062AA6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Kara</w:t>
            </w:r>
          </w:p>
        </w:tc>
        <w:tc>
          <w:tcPr>
            <w:tcW w:w="1824" w:type="dxa"/>
            <w:tcBorders>
              <w:top w:val="nil"/>
              <w:left w:val="nil"/>
              <w:bottom w:val="single" w:sz="4" w:space="0" w:color="auto"/>
              <w:right w:val="single" w:sz="4" w:space="0" w:color="auto"/>
            </w:tcBorders>
            <w:shd w:val="clear" w:color="auto" w:fill="auto"/>
            <w:vAlign w:val="bottom"/>
            <w:hideMark/>
          </w:tcPr>
          <w:p w14:paraId="24313E0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Long Roche</w:t>
            </w:r>
          </w:p>
        </w:tc>
        <w:tc>
          <w:tcPr>
            <w:tcW w:w="7823" w:type="dxa"/>
            <w:tcBorders>
              <w:top w:val="nil"/>
              <w:left w:val="nil"/>
              <w:bottom w:val="single" w:sz="4" w:space="0" w:color="auto"/>
              <w:right w:val="single" w:sz="4" w:space="0" w:color="auto"/>
            </w:tcBorders>
            <w:shd w:val="clear" w:color="auto" w:fill="auto"/>
            <w:vAlign w:val="bottom"/>
            <w:hideMark/>
          </w:tcPr>
          <w:p w14:paraId="1024E33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04CCBA0B"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1B9A20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Domenica</w:t>
            </w:r>
          </w:p>
        </w:tc>
        <w:tc>
          <w:tcPr>
            <w:tcW w:w="1824" w:type="dxa"/>
            <w:tcBorders>
              <w:top w:val="nil"/>
              <w:left w:val="nil"/>
              <w:bottom w:val="single" w:sz="4" w:space="0" w:color="auto"/>
              <w:right w:val="single" w:sz="4" w:space="0" w:color="auto"/>
            </w:tcBorders>
            <w:shd w:val="clear" w:color="auto" w:fill="auto"/>
            <w:vAlign w:val="bottom"/>
            <w:hideMark/>
          </w:tcPr>
          <w:p w14:paraId="3989464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Lorusso</w:t>
            </w:r>
          </w:p>
        </w:tc>
        <w:tc>
          <w:tcPr>
            <w:tcW w:w="7823" w:type="dxa"/>
            <w:tcBorders>
              <w:top w:val="nil"/>
              <w:left w:val="nil"/>
              <w:bottom w:val="single" w:sz="4" w:space="0" w:color="auto"/>
              <w:right w:val="single" w:sz="4" w:space="0" w:color="auto"/>
            </w:tcBorders>
            <w:shd w:val="clear" w:color="auto" w:fill="auto"/>
            <w:vAlign w:val="bottom"/>
            <w:hideMark/>
          </w:tcPr>
          <w:p w14:paraId="6258D41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Board Membership relationship with </w:t>
            </w:r>
            <w:proofErr w:type="spellStart"/>
            <w:r w:rsidRPr="00306993">
              <w:rPr>
                <w:rFonts w:ascii="Calibri" w:hAnsi="Calibri" w:cs="Calibri"/>
                <w:color w:val="000000"/>
                <w:sz w:val="18"/>
                <w:szCs w:val="18"/>
              </w:rPr>
              <w:t>Astrazeneca</w:t>
            </w:r>
            <w:proofErr w:type="spellEnd"/>
            <w:r w:rsidRPr="00306993">
              <w:rPr>
                <w:rFonts w:ascii="Calibri" w:hAnsi="Calibri" w:cs="Calibri"/>
                <w:color w:val="000000"/>
                <w:sz w:val="18"/>
                <w:szCs w:val="18"/>
              </w:rPr>
              <w:t xml:space="preserve">; Speakers' Bureau(s) relationship with </w:t>
            </w:r>
            <w:proofErr w:type="spellStart"/>
            <w:r w:rsidRPr="00306993">
              <w:rPr>
                <w:rFonts w:ascii="Calibri" w:hAnsi="Calibri" w:cs="Calibri"/>
                <w:color w:val="000000"/>
                <w:sz w:val="18"/>
                <w:szCs w:val="18"/>
              </w:rPr>
              <w:t>Astrazeneca</w:t>
            </w:r>
            <w:proofErr w:type="spellEnd"/>
            <w:r w:rsidRPr="00306993">
              <w:rPr>
                <w:rFonts w:ascii="Calibri" w:hAnsi="Calibri" w:cs="Calibri"/>
                <w:color w:val="000000"/>
                <w:sz w:val="18"/>
                <w:szCs w:val="18"/>
              </w:rPr>
              <w:t xml:space="preserve">; Consulting relationship with </w:t>
            </w:r>
            <w:proofErr w:type="spellStart"/>
            <w:r w:rsidRPr="00306993">
              <w:rPr>
                <w:rFonts w:ascii="Calibri" w:hAnsi="Calibri" w:cs="Calibri"/>
                <w:color w:val="000000"/>
                <w:sz w:val="18"/>
                <w:szCs w:val="18"/>
              </w:rPr>
              <w:t>Astrazeneca</w:t>
            </w:r>
            <w:proofErr w:type="spellEnd"/>
            <w:r w:rsidRPr="00306993">
              <w:rPr>
                <w:rFonts w:ascii="Calibri" w:hAnsi="Calibri" w:cs="Calibri"/>
                <w:color w:val="000000"/>
                <w:sz w:val="18"/>
                <w:szCs w:val="18"/>
              </w:rPr>
              <w:t xml:space="preserve">; Grant relationship with </w:t>
            </w:r>
            <w:proofErr w:type="spellStart"/>
            <w:r w:rsidRPr="00306993">
              <w:rPr>
                <w:rFonts w:ascii="Calibri" w:hAnsi="Calibri" w:cs="Calibri"/>
                <w:color w:val="000000"/>
                <w:sz w:val="18"/>
                <w:szCs w:val="18"/>
              </w:rPr>
              <w:t>Astrazeneca</w:t>
            </w:r>
            <w:proofErr w:type="spellEnd"/>
            <w:r w:rsidRPr="00306993">
              <w:rPr>
                <w:rFonts w:ascii="Calibri" w:hAnsi="Calibri" w:cs="Calibri"/>
                <w:color w:val="000000"/>
                <w:sz w:val="18"/>
                <w:szCs w:val="18"/>
              </w:rPr>
              <w:t xml:space="preserve">; Consulting relationship with </w:t>
            </w:r>
            <w:proofErr w:type="spellStart"/>
            <w:r w:rsidRPr="00306993">
              <w:rPr>
                <w:rFonts w:ascii="Calibri" w:hAnsi="Calibri" w:cs="Calibri"/>
                <w:color w:val="000000"/>
                <w:sz w:val="18"/>
                <w:szCs w:val="18"/>
              </w:rPr>
              <w:t>Astrazeneca</w:t>
            </w:r>
            <w:proofErr w:type="spellEnd"/>
            <w:r w:rsidRPr="00306993">
              <w:rPr>
                <w:rFonts w:ascii="Calibri" w:hAnsi="Calibri" w:cs="Calibri"/>
                <w:color w:val="000000"/>
                <w:sz w:val="18"/>
                <w:szCs w:val="18"/>
              </w:rPr>
              <w:t xml:space="preserve">; Board Membership relationship with Clovis Oncology; Speakers' Bureau(s) relationship with Clovis Oncology; Grant relationship with Clovis Oncology; Board Membership relationship with </w:t>
            </w:r>
            <w:proofErr w:type="spellStart"/>
            <w:r w:rsidRPr="00306993">
              <w:rPr>
                <w:rFonts w:ascii="Calibri" w:hAnsi="Calibri" w:cs="Calibri"/>
                <w:color w:val="000000"/>
                <w:sz w:val="18"/>
                <w:szCs w:val="18"/>
              </w:rPr>
              <w:t>Corcept</w:t>
            </w:r>
            <w:proofErr w:type="spellEnd"/>
            <w:r w:rsidRPr="00306993">
              <w:rPr>
                <w:rFonts w:ascii="Calibri" w:hAnsi="Calibri" w:cs="Calibri"/>
                <w:color w:val="000000"/>
                <w:sz w:val="18"/>
                <w:szCs w:val="18"/>
              </w:rPr>
              <w:t xml:space="preserve">; Grant relationship with </w:t>
            </w:r>
            <w:proofErr w:type="spellStart"/>
            <w:r w:rsidRPr="00306993">
              <w:rPr>
                <w:rFonts w:ascii="Calibri" w:hAnsi="Calibri" w:cs="Calibri"/>
                <w:color w:val="000000"/>
                <w:sz w:val="18"/>
                <w:szCs w:val="18"/>
              </w:rPr>
              <w:t>Corcept</w:t>
            </w:r>
            <w:proofErr w:type="spellEnd"/>
            <w:r w:rsidRPr="00306993">
              <w:rPr>
                <w:rFonts w:ascii="Calibri" w:hAnsi="Calibri" w:cs="Calibri"/>
                <w:color w:val="000000"/>
                <w:sz w:val="18"/>
                <w:szCs w:val="18"/>
              </w:rPr>
              <w:t xml:space="preserve">; Speakers' Bureau(s) relationship with Daiichi Sankyo; Board Membership relationship with Genmab; Speakers' Bureau(s) relationship with Genmab; Speakers' Bureau(s) relationship with </w:t>
            </w:r>
            <w:proofErr w:type="spellStart"/>
            <w:r w:rsidRPr="00306993">
              <w:rPr>
                <w:rFonts w:ascii="Calibri" w:hAnsi="Calibri" w:cs="Calibri"/>
                <w:color w:val="000000"/>
                <w:sz w:val="18"/>
                <w:szCs w:val="18"/>
              </w:rPr>
              <w:t>Astrazeneca</w:t>
            </w:r>
            <w:proofErr w:type="spellEnd"/>
            <w:r w:rsidRPr="00306993">
              <w:rPr>
                <w:rFonts w:ascii="Calibri" w:hAnsi="Calibri" w:cs="Calibri"/>
                <w:color w:val="000000"/>
                <w:sz w:val="18"/>
                <w:szCs w:val="18"/>
              </w:rPr>
              <w:t xml:space="preserve">; Grant relationship with Genmab; Board Membership relationship with GSK; Speakers' Bureau(s) relationship with GSK; Grant relationship with GSK; Speakers' Bureau(s) relationship with GSK; Speakers' Bureau(s) relationship with Immunogen; Board Membership relationship with Immunogen; Grant relationship with Immunogen; Board Membership </w:t>
            </w:r>
            <w:r w:rsidRPr="00306993">
              <w:rPr>
                <w:rFonts w:ascii="Calibri" w:hAnsi="Calibri" w:cs="Calibri"/>
                <w:color w:val="000000"/>
                <w:sz w:val="18"/>
                <w:szCs w:val="18"/>
              </w:rPr>
              <w:lastRenderedPageBreak/>
              <w:t xml:space="preserve">relationship with MSD; Speakers' Bureau(s) relationship with MSD; Grant relationship with MSD; Speakers' Bureau(s) relationship with MSD; Consulting relationship with MSD; Consulting relationship with NOVARTIS; Grant relationship with NOVARTIS; Board Membership relationship with ONCOINVEST; Board Membership relationship with </w:t>
            </w:r>
            <w:proofErr w:type="spellStart"/>
            <w:r w:rsidRPr="00306993">
              <w:rPr>
                <w:rFonts w:ascii="Calibri" w:hAnsi="Calibri" w:cs="Calibri"/>
                <w:color w:val="000000"/>
                <w:sz w:val="18"/>
                <w:szCs w:val="18"/>
              </w:rPr>
              <w:t>Novocure</w:t>
            </w:r>
            <w:proofErr w:type="spellEnd"/>
            <w:r w:rsidRPr="00306993">
              <w:rPr>
                <w:rFonts w:ascii="Calibri" w:hAnsi="Calibri" w:cs="Calibri"/>
                <w:color w:val="000000"/>
                <w:sz w:val="18"/>
                <w:szCs w:val="18"/>
              </w:rPr>
              <w:t xml:space="preserve">; Board Membership relationship with </w:t>
            </w:r>
            <w:proofErr w:type="spellStart"/>
            <w:r w:rsidRPr="00306993">
              <w:rPr>
                <w:rFonts w:ascii="Calibri" w:hAnsi="Calibri" w:cs="Calibri"/>
                <w:color w:val="000000"/>
                <w:sz w:val="18"/>
                <w:szCs w:val="18"/>
              </w:rPr>
              <w:t>Seagen</w:t>
            </w:r>
            <w:proofErr w:type="spellEnd"/>
            <w:r w:rsidRPr="00306993">
              <w:rPr>
                <w:rFonts w:ascii="Calibri" w:hAnsi="Calibri" w:cs="Calibri"/>
                <w:color w:val="000000"/>
                <w:sz w:val="18"/>
                <w:szCs w:val="18"/>
              </w:rPr>
              <w:t xml:space="preserve">; Grant relationship with </w:t>
            </w:r>
            <w:proofErr w:type="spellStart"/>
            <w:r w:rsidRPr="00306993">
              <w:rPr>
                <w:rFonts w:ascii="Calibri" w:hAnsi="Calibri" w:cs="Calibri"/>
                <w:color w:val="000000"/>
                <w:sz w:val="18"/>
                <w:szCs w:val="18"/>
              </w:rPr>
              <w:t>Seagen</w:t>
            </w:r>
            <w:proofErr w:type="spellEnd"/>
            <w:r w:rsidRPr="00306993">
              <w:rPr>
                <w:rFonts w:ascii="Calibri" w:hAnsi="Calibri" w:cs="Calibri"/>
                <w:color w:val="000000"/>
                <w:sz w:val="18"/>
                <w:szCs w:val="18"/>
              </w:rPr>
              <w:t xml:space="preserve">; Board Membership relationship with </w:t>
            </w:r>
            <w:proofErr w:type="spellStart"/>
            <w:r w:rsidRPr="00306993">
              <w:rPr>
                <w:rFonts w:ascii="Calibri" w:hAnsi="Calibri" w:cs="Calibri"/>
                <w:color w:val="000000"/>
                <w:sz w:val="18"/>
                <w:szCs w:val="18"/>
              </w:rPr>
              <w:t>sutro</w:t>
            </w:r>
            <w:proofErr w:type="spellEnd"/>
            <w:r w:rsidRPr="00306993">
              <w:rPr>
                <w:rFonts w:ascii="Calibri" w:hAnsi="Calibri" w:cs="Calibri"/>
                <w:color w:val="000000"/>
                <w:sz w:val="18"/>
                <w:szCs w:val="18"/>
              </w:rPr>
              <w:t xml:space="preserve">; Grant relationship with Pharma&amp;; Grant relationship with Incyte; Grant relationship with </w:t>
            </w:r>
            <w:proofErr w:type="spellStart"/>
            <w:r w:rsidRPr="00306993">
              <w:rPr>
                <w:rFonts w:ascii="Calibri" w:hAnsi="Calibri" w:cs="Calibri"/>
                <w:color w:val="000000"/>
                <w:sz w:val="18"/>
                <w:szCs w:val="18"/>
              </w:rPr>
              <w:t>Pharmamar</w:t>
            </w:r>
            <w:proofErr w:type="spellEnd"/>
            <w:r w:rsidRPr="00306993">
              <w:rPr>
                <w:rFonts w:ascii="Calibri" w:hAnsi="Calibri" w:cs="Calibri"/>
                <w:color w:val="000000"/>
                <w:sz w:val="18"/>
                <w:szCs w:val="18"/>
              </w:rPr>
              <w:t>; Grant relationship with Roche; Grant relationship with Alkermes; Speakers' Bureau(s) relationship with Menarini; Board Membership relationship with GCIG; Board Membership relationship with MITO; Board Membership relationship with ENGOT</w:t>
            </w:r>
          </w:p>
        </w:tc>
      </w:tr>
      <w:tr w:rsidR="00306993" w:rsidRPr="00306993" w14:paraId="1360F60E"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D09E30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lastRenderedPageBreak/>
              <w:t>Karen</w:t>
            </w:r>
          </w:p>
        </w:tc>
        <w:tc>
          <w:tcPr>
            <w:tcW w:w="1824" w:type="dxa"/>
            <w:tcBorders>
              <w:top w:val="nil"/>
              <w:left w:val="nil"/>
              <w:bottom w:val="single" w:sz="4" w:space="0" w:color="auto"/>
              <w:right w:val="single" w:sz="4" w:space="0" w:color="auto"/>
            </w:tcBorders>
            <w:shd w:val="clear" w:color="auto" w:fill="auto"/>
            <w:vAlign w:val="bottom"/>
            <w:hideMark/>
          </w:tcPr>
          <w:p w14:paraId="3F56813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Lu</w:t>
            </w:r>
          </w:p>
        </w:tc>
        <w:tc>
          <w:tcPr>
            <w:tcW w:w="7823" w:type="dxa"/>
            <w:tcBorders>
              <w:top w:val="nil"/>
              <w:left w:val="nil"/>
              <w:bottom w:val="single" w:sz="4" w:space="0" w:color="auto"/>
              <w:right w:val="single" w:sz="4" w:space="0" w:color="auto"/>
            </w:tcBorders>
            <w:shd w:val="clear" w:color="auto" w:fill="auto"/>
            <w:vAlign w:val="bottom"/>
            <w:hideMark/>
          </w:tcPr>
          <w:p w14:paraId="74A9063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6A4BD14C"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9CC2AD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Helen</w:t>
            </w:r>
          </w:p>
        </w:tc>
        <w:tc>
          <w:tcPr>
            <w:tcW w:w="1824" w:type="dxa"/>
            <w:tcBorders>
              <w:top w:val="nil"/>
              <w:left w:val="nil"/>
              <w:bottom w:val="single" w:sz="4" w:space="0" w:color="auto"/>
              <w:right w:val="single" w:sz="4" w:space="0" w:color="auto"/>
            </w:tcBorders>
            <w:shd w:val="clear" w:color="auto" w:fill="auto"/>
            <w:vAlign w:val="bottom"/>
            <w:hideMark/>
          </w:tcPr>
          <w:p w14:paraId="7895277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MacKay</w:t>
            </w:r>
          </w:p>
        </w:tc>
        <w:tc>
          <w:tcPr>
            <w:tcW w:w="7823" w:type="dxa"/>
            <w:tcBorders>
              <w:top w:val="nil"/>
              <w:left w:val="nil"/>
              <w:bottom w:val="single" w:sz="4" w:space="0" w:color="auto"/>
              <w:right w:val="single" w:sz="4" w:space="0" w:color="auto"/>
            </w:tcBorders>
            <w:shd w:val="clear" w:color="auto" w:fill="auto"/>
            <w:vAlign w:val="bottom"/>
            <w:hideMark/>
          </w:tcPr>
          <w:p w14:paraId="0D17EF8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Consulting relationship with Glaxo Smith Kline; Consulting relationship with Merck; Consulting relationship with Essai; Consulting relationship with Astra Zeneca</w:t>
            </w:r>
          </w:p>
        </w:tc>
      </w:tr>
      <w:tr w:rsidR="00306993" w:rsidRPr="00306993" w14:paraId="33B4863A"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9A93B9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Katherine</w:t>
            </w:r>
          </w:p>
        </w:tc>
        <w:tc>
          <w:tcPr>
            <w:tcW w:w="1824" w:type="dxa"/>
            <w:tcBorders>
              <w:top w:val="nil"/>
              <w:left w:val="nil"/>
              <w:bottom w:val="single" w:sz="4" w:space="0" w:color="auto"/>
              <w:right w:val="single" w:sz="4" w:space="0" w:color="auto"/>
            </w:tcBorders>
            <w:shd w:val="clear" w:color="auto" w:fill="auto"/>
            <w:vAlign w:val="bottom"/>
            <w:hideMark/>
          </w:tcPr>
          <w:p w14:paraId="6C6091D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Mahar</w:t>
            </w:r>
          </w:p>
        </w:tc>
        <w:tc>
          <w:tcPr>
            <w:tcW w:w="7823" w:type="dxa"/>
            <w:tcBorders>
              <w:top w:val="nil"/>
              <w:left w:val="nil"/>
              <w:bottom w:val="nil"/>
              <w:right w:val="nil"/>
            </w:tcBorders>
            <w:shd w:val="clear" w:color="auto" w:fill="auto"/>
            <w:vAlign w:val="bottom"/>
            <w:hideMark/>
          </w:tcPr>
          <w:p w14:paraId="4FC78134" w14:textId="77777777" w:rsidR="00306993" w:rsidRPr="00306993" w:rsidRDefault="00306993" w:rsidP="00306993">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306993" w:rsidRPr="00306993" w14:paraId="2176EF82"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F8E2CD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Adrianne</w:t>
            </w:r>
          </w:p>
        </w:tc>
        <w:tc>
          <w:tcPr>
            <w:tcW w:w="1824" w:type="dxa"/>
            <w:tcBorders>
              <w:top w:val="nil"/>
              <w:left w:val="nil"/>
              <w:bottom w:val="single" w:sz="4" w:space="0" w:color="auto"/>
              <w:right w:val="single" w:sz="4" w:space="0" w:color="auto"/>
            </w:tcBorders>
            <w:shd w:val="clear" w:color="auto" w:fill="auto"/>
            <w:vAlign w:val="bottom"/>
            <w:hideMark/>
          </w:tcPr>
          <w:p w14:paraId="7C5B492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Mallen</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5511A86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34D1DEC5"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ACF118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William</w:t>
            </w:r>
          </w:p>
        </w:tc>
        <w:tc>
          <w:tcPr>
            <w:tcW w:w="1824" w:type="dxa"/>
            <w:tcBorders>
              <w:top w:val="nil"/>
              <w:left w:val="nil"/>
              <w:bottom w:val="single" w:sz="4" w:space="0" w:color="auto"/>
              <w:right w:val="single" w:sz="4" w:space="0" w:color="auto"/>
            </w:tcBorders>
            <w:shd w:val="clear" w:color="auto" w:fill="auto"/>
            <w:vAlign w:val="bottom"/>
            <w:hideMark/>
          </w:tcPr>
          <w:p w14:paraId="24DFACC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Manning</w:t>
            </w:r>
          </w:p>
        </w:tc>
        <w:tc>
          <w:tcPr>
            <w:tcW w:w="7823" w:type="dxa"/>
            <w:tcBorders>
              <w:top w:val="nil"/>
              <w:left w:val="nil"/>
              <w:bottom w:val="single" w:sz="4" w:space="0" w:color="auto"/>
              <w:right w:val="single" w:sz="4" w:space="0" w:color="auto"/>
            </w:tcBorders>
            <w:shd w:val="clear" w:color="auto" w:fill="auto"/>
            <w:vAlign w:val="bottom"/>
            <w:hideMark/>
          </w:tcPr>
          <w:p w14:paraId="33F40E3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52C3A6DA"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25C0B6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Benjamin</w:t>
            </w:r>
          </w:p>
        </w:tc>
        <w:tc>
          <w:tcPr>
            <w:tcW w:w="1824" w:type="dxa"/>
            <w:tcBorders>
              <w:top w:val="nil"/>
              <w:left w:val="nil"/>
              <w:bottom w:val="single" w:sz="4" w:space="0" w:color="auto"/>
              <w:right w:val="single" w:sz="4" w:space="0" w:color="auto"/>
            </w:tcBorders>
            <w:shd w:val="clear" w:color="auto" w:fill="auto"/>
            <w:vAlign w:val="bottom"/>
            <w:hideMark/>
          </w:tcPr>
          <w:p w14:paraId="502E2E1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Matthews</w:t>
            </w:r>
          </w:p>
        </w:tc>
        <w:tc>
          <w:tcPr>
            <w:tcW w:w="7823" w:type="dxa"/>
            <w:tcBorders>
              <w:top w:val="nil"/>
              <w:left w:val="nil"/>
              <w:bottom w:val="single" w:sz="4" w:space="0" w:color="auto"/>
              <w:right w:val="single" w:sz="4" w:space="0" w:color="auto"/>
            </w:tcBorders>
            <w:shd w:val="clear" w:color="auto" w:fill="auto"/>
            <w:vAlign w:val="bottom"/>
            <w:hideMark/>
          </w:tcPr>
          <w:p w14:paraId="16ABAAC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720DC0C8"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6E4DE2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Jyoti</w:t>
            </w:r>
          </w:p>
        </w:tc>
        <w:tc>
          <w:tcPr>
            <w:tcW w:w="1824" w:type="dxa"/>
            <w:tcBorders>
              <w:top w:val="nil"/>
              <w:left w:val="nil"/>
              <w:bottom w:val="single" w:sz="4" w:space="0" w:color="auto"/>
              <w:right w:val="single" w:sz="4" w:space="0" w:color="auto"/>
            </w:tcBorders>
            <w:shd w:val="clear" w:color="auto" w:fill="auto"/>
            <w:vAlign w:val="bottom"/>
            <w:hideMark/>
          </w:tcPr>
          <w:p w14:paraId="052A3ECE"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Mayadev</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40B81BC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Merck; Consulting relationship with Astra Zeneca; Consulting relationship with </w:t>
            </w:r>
            <w:proofErr w:type="spellStart"/>
            <w:r w:rsidRPr="00306993">
              <w:rPr>
                <w:rFonts w:ascii="Calibri" w:hAnsi="Calibri" w:cs="Calibri"/>
                <w:color w:val="000000"/>
                <w:sz w:val="18"/>
                <w:szCs w:val="18"/>
              </w:rPr>
              <w:t>Primmune</w:t>
            </w:r>
            <w:proofErr w:type="spellEnd"/>
            <w:r w:rsidRPr="00306993">
              <w:rPr>
                <w:rFonts w:ascii="Calibri" w:hAnsi="Calibri" w:cs="Calibri"/>
                <w:color w:val="000000"/>
                <w:sz w:val="18"/>
                <w:szCs w:val="18"/>
              </w:rPr>
              <w:t xml:space="preserve">; Board Membership relationship with American Brachytherapy Society; Board Membership relationship with GOG Foundation; Consulting relationship with Varian Medical Systems; Board Membership relationship with </w:t>
            </w:r>
            <w:proofErr w:type="spellStart"/>
            <w:r w:rsidRPr="00306993">
              <w:rPr>
                <w:rFonts w:ascii="Calibri" w:hAnsi="Calibri" w:cs="Calibri"/>
                <w:color w:val="000000"/>
                <w:sz w:val="18"/>
                <w:szCs w:val="18"/>
              </w:rPr>
              <w:t>Primmune</w:t>
            </w:r>
            <w:proofErr w:type="spellEnd"/>
            <w:r w:rsidRPr="00306993">
              <w:rPr>
                <w:rFonts w:ascii="Calibri" w:hAnsi="Calibri" w:cs="Calibri"/>
                <w:color w:val="000000"/>
                <w:sz w:val="18"/>
                <w:szCs w:val="18"/>
              </w:rPr>
              <w:t xml:space="preserve">; Consulting relationship with NRG Oncology; Consulting relationship with </w:t>
            </w:r>
            <w:proofErr w:type="spellStart"/>
            <w:r w:rsidRPr="00306993">
              <w:rPr>
                <w:rFonts w:ascii="Calibri" w:hAnsi="Calibri" w:cs="Calibri"/>
                <w:color w:val="000000"/>
                <w:sz w:val="18"/>
                <w:szCs w:val="18"/>
              </w:rPr>
              <w:t>Kortuc</w:t>
            </w:r>
            <w:proofErr w:type="spellEnd"/>
            <w:r w:rsidRPr="00306993">
              <w:rPr>
                <w:rFonts w:ascii="Calibri" w:hAnsi="Calibri" w:cs="Calibri"/>
                <w:color w:val="000000"/>
                <w:sz w:val="18"/>
                <w:szCs w:val="18"/>
              </w:rPr>
              <w:t>; Consulting relationship with AstraZeneca; Consulting relationship with Merck</w:t>
            </w:r>
          </w:p>
        </w:tc>
      </w:tr>
      <w:tr w:rsidR="00306993" w:rsidRPr="00306993" w14:paraId="40ABA6A8"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4A9BAA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Jessica</w:t>
            </w:r>
          </w:p>
        </w:tc>
        <w:tc>
          <w:tcPr>
            <w:tcW w:w="1824" w:type="dxa"/>
            <w:tcBorders>
              <w:top w:val="nil"/>
              <w:left w:val="nil"/>
              <w:bottom w:val="single" w:sz="4" w:space="0" w:color="auto"/>
              <w:right w:val="single" w:sz="4" w:space="0" w:color="auto"/>
            </w:tcBorders>
            <w:shd w:val="clear" w:color="auto" w:fill="auto"/>
            <w:vAlign w:val="bottom"/>
            <w:hideMark/>
          </w:tcPr>
          <w:p w14:paraId="4E6A9E9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McAlpine</w:t>
            </w:r>
          </w:p>
        </w:tc>
        <w:tc>
          <w:tcPr>
            <w:tcW w:w="7823" w:type="dxa"/>
            <w:tcBorders>
              <w:top w:val="nil"/>
              <w:left w:val="nil"/>
              <w:bottom w:val="single" w:sz="4" w:space="0" w:color="auto"/>
              <w:right w:val="single" w:sz="4" w:space="0" w:color="auto"/>
            </w:tcBorders>
            <w:shd w:val="clear" w:color="auto" w:fill="auto"/>
            <w:vAlign w:val="bottom"/>
            <w:hideMark/>
          </w:tcPr>
          <w:p w14:paraId="6B51EAD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Speakers' Bureau(s) relationship with GSK; Speakers' Bureau(s) relationship with Astra Zeneca</w:t>
            </w:r>
          </w:p>
        </w:tc>
      </w:tr>
      <w:tr w:rsidR="00306993" w:rsidRPr="00306993" w14:paraId="1DC1820B"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4253F7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Leah</w:t>
            </w:r>
          </w:p>
        </w:tc>
        <w:tc>
          <w:tcPr>
            <w:tcW w:w="1824" w:type="dxa"/>
            <w:tcBorders>
              <w:top w:val="nil"/>
              <w:left w:val="nil"/>
              <w:bottom w:val="single" w:sz="4" w:space="0" w:color="auto"/>
              <w:right w:val="single" w:sz="4" w:space="0" w:color="auto"/>
            </w:tcBorders>
            <w:shd w:val="clear" w:color="auto" w:fill="auto"/>
            <w:vAlign w:val="bottom"/>
            <w:hideMark/>
          </w:tcPr>
          <w:p w14:paraId="73FFA5A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McNally</w:t>
            </w:r>
          </w:p>
        </w:tc>
        <w:tc>
          <w:tcPr>
            <w:tcW w:w="7823" w:type="dxa"/>
            <w:tcBorders>
              <w:top w:val="nil"/>
              <w:left w:val="nil"/>
              <w:bottom w:val="single" w:sz="4" w:space="0" w:color="auto"/>
              <w:right w:val="single" w:sz="4" w:space="0" w:color="auto"/>
            </w:tcBorders>
            <w:shd w:val="clear" w:color="auto" w:fill="auto"/>
            <w:vAlign w:val="bottom"/>
            <w:hideMark/>
          </w:tcPr>
          <w:p w14:paraId="3183863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57CE9C0F"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3A6961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Alexander</w:t>
            </w:r>
          </w:p>
        </w:tc>
        <w:tc>
          <w:tcPr>
            <w:tcW w:w="1824" w:type="dxa"/>
            <w:tcBorders>
              <w:top w:val="nil"/>
              <w:left w:val="nil"/>
              <w:bottom w:val="single" w:sz="4" w:space="0" w:color="auto"/>
              <w:right w:val="single" w:sz="4" w:space="0" w:color="auto"/>
            </w:tcBorders>
            <w:shd w:val="clear" w:color="auto" w:fill="auto"/>
            <w:vAlign w:val="bottom"/>
            <w:hideMark/>
          </w:tcPr>
          <w:p w14:paraId="48D8F61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Melamed</w:t>
            </w:r>
          </w:p>
        </w:tc>
        <w:tc>
          <w:tcPr>
            <w:tcW w:w="7823" w:type="dxa"/>
            <w:tcBorders>
              <w:top w:val="nil"/>
              <w:left w:val="nil"/>
              <w:bottom w:val="single" w:sz="4" w:space="0" w:color="auto"/>
              <w:right w:val="single" w:sz="4" w:space="0" w:color="auto"/>
            </w:tcBorders>
            <w:shd w:val="clear" w:color="auto" w:fill="auto"/>
            <w:vAlign w:val="bottom"/>
            <w:hideMark/>
          </w:tcPr>
          <w:p w14:paraId="4666260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w:t>
            </w:r>
            <w:proofErr w:type="spellStart"/>
            <w:r w:rsidRPr="00306993">
              <w:rPr>
                <w:rFonts w:ascii="Calibri" w:hAnsi="Calibri" w:cs="Calibri"/>
                <w:color w:val="000000"/>
                <w:sz w:val="18"/>
                <w:szCs w:val="18"/>
              </w:rPr>
              <w:t>Axena</w:t>
            </w:r>
            <w:proofErr w:type="spellEnd"/>
            <w:r w:rsidRPr="00306993">
              <w:rPr>
                <w:rFonts w:ascii="Calibri" w:hAnsi="Calibri" w:cs="Calibri"/>
                <w:color w:val="000000"/>
                <w:sz w:val="18"/>
                <w:szCs w:val="18"/>
              </w:rPr>
              <w:t xml:space="preserve"> Healthcare Inc</w:t>
            </w:r>
          </w:p>
        </w:tc>
      </w:tr>
      <w:tr w:rsidR="00306993" w:rsidRPr="00306993" w14:paraId="0EC141A5"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C45D56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Alberto</w:t>
            </w:r>
          </w:p>
        </w:tc>
        <w:tc>
          <w:tcPr>
            <w:tcW w:w="1824" w:type="dxa"/>
            <w:tcBorders>
              <w:top w:val="nil"/>
              <w:left w:val="nil"/>
              <w:bottom w:val="single" w:sz="4" w:space="0" w:color="auto"/>
              <w:right w:val="single" w:sz="4" w:space="0" w:color="auto"/>
            </w:tcBorders>
            <w:shd w:val="clear" w:color="auto" w:fill="auto"/>
            <w:vAlign w:val="bottom"/>
            <w:hideMark/>
          </w:tcPr>
          <w:p w14:paraId="0E187DC1"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Mendivil</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5C9D047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0CB56CF2"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700067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Larissa</w:t>
            </w:r>
          </w:p>
        </w:tc>
        <w:tc>
          <w:tcPr>
            <w:tcW w:w="1824" w:type="dxa"/>
            <w:tcBorders>
              <w:top w:val="nil"/>
              <w:left w:val="nil"/>
              <w:bottom w:val="single" w:sz="4" w:space="0" w:color="auto"/>
              <w:right w:val="single" w:sz="4" w:space="0" w:color="auto"/>
            </w:tcBorders>
            <w:shd w:val="clear" w:color="auto" w:fill="auto"/>
            <w:vAlign w:val="bottom"/>
            <w:hideMark/>
          </w:tcPr>
          <w:p w14:paraId="4704236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Meyer</w:t>
            </w:r>
          </w:p>
        </w:tc>
        <w:tc>
          <w:tcPr>
            <w:tcW w:w="7823" w:type="dxa"/>
            <w:tcBorders>
              <w:top w:val="nil"/>
              <w:left w:val="nil"/>
              <w:bottom w:val="single" w:sz="4" w:space="0" w:color="auto"/>
              <w:right w:val="single" w:sz="4" w:space="0" w:color="auto"/>
            </w:tcBorders>
            <w:shd w:val="clear" w:color="auto" w:fill="auto"/>
            <w:vAlign w:val="bottom"/>
            <w:hideMark/>
          </w:tcPr>
          <w:p w14:paraId="04CECDA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research funding relationship with Astra Zeneca; ongoing; Research grant relationship with Merck; Stockholder/Shareholder - publicly traded relationship with Walgreens; Stockholder/Shareholder - publicly traded relationship with Johnson and Johnson; Stockholder/Shareholder - publicly traded relationship with Crispr; Stockholder/Shareholder - publicly traded relationship with Denali; Stockholder/Shareholder - publicly traded relationship with Bristol Myers Squibb</w:t>
            </w:r>
          </w:p>
        </w:tc>
      </w:tr>
      <w:tr w:rsidR="00306993" w:rsidRPr="00306993" w14:paraId="5E694042"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721468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Linda</w:t>
            </w:r>
          </w:p>
        </w:tc>
        <w:tc>
          <w:tcPr>
            <w:tcW w:w="1824" w:type="dxa"/>
            <w:tcBorders>
              <w:top w:val="nil"/>
              <w:left w:val="nil"/>
              <w:bottom w:val="single" w:sz="4" w:space="0" w:color="auto"/>
              <w:right w:val="single" w:sz="4" w:space="0" w:color="auto"/>
            </w:tcBorders>
            <w:shd w:val="clear" w:color="auto" w:fill="auto"/>
            <w:vAlign w:val="bottom"/>
            <w:hideMark/>
          </w:tcPr>
          <w:p w14:paraId="429A540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Miller</w:t>
            </w:r>
          </w:p>
        </w:tc>
        <w:tc>
          <w:tcPr>
            <w:tcW w:w="7823" w:type="dxa"/>
            <w:tcBorders>
              <w:top w:val="nil"/>
              <w:left w:val="nil"/>
              <w:bottom w:val="single" w:sz="4" w:space="0" w:color="auto"/>
              <w:right w:val="single" w:sz="4" w:space="0" w:color="auto"/>
            </w:tcBorders>
            <w:shd w:val="clear" w:color="auto" w:fill="auto"/>
            <w:vAlign w:val="bottom"/>
            <w:hideMark/>
          </w:tcPr>
          <w:p w14:paraId="3596348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49228000"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6D3067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Kathryn</w:t>
            </w:r>
          </w:p>
        </w:tc>
        <w:tc>
          <w:tcPr>
            <w:tcW w:w="1824" w:type="dxa"/>
            <w:tcBorders>
              <w:top w:val="nil"/>
              <w:left w:val="nil"/>
              <w:bottom w:val="single" w:sz="4" w:space="0" w:color="auto"/>
              <w:right w:val="single" w:sz="4" w:space="0" w:color="auto"/>
            </w:tcBorders>
            <w:shd w:val="clear" w:color="auto" w:fill="auto"/>
            <w:vAlign w:val="bottom"/>
            <w:hideMark/>
          </w:tcPr>
          <w:p w14:paraId="68AA9DB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Mills</w:t>
            </w:r>
          </w:p>
        </w:tc>
        <w:tc>
          <w:tcPr>
            <w:tcW w:w="7823" w:type="dxa"/>
            <w:tcBorders>
              <w:top w:val="nil"/>
              <w:left w:val="nil"/>
              <w:bottom w:val="single" w:sz="4" w:space="0" w:color="auto"/>
              <w:right w:val="single" w:sz="4" w:space="0" w:color="auto"/>
            </w:tcBorders>
            <w:shd w:val="clear" w:color="auto" w:fill="auto"/>
            <w:vAlign w:val="bottom"/>
            <w:hideMark/>
          </w:tcPr>
          <w:p w14:paraId="7471B46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Consulting relationship with Stryker, Inc.</w:t>
            </w:r>
          </w:p>
        </w:tc>
      </w:tr>
      <w:tr w:rsidR="00306993" w:rsidRPr="00306993" w14:paraId="22697CEA"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B955CD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Susan</w:t>
            </w:r>
          </w:p>
        </w:tc>
        <w:tc>
          <w:tcPr>
            <w:tcW w:w="1824" w:type="dxa"/>
            <w:tcBorders>
              <w:top w:val="nil"/>
              <w:left w:val="nil"/>
              <w:bottom w:val="single" w:sz="4" w:space="0" w:color="auto"/>
              <w:right w:val="single" w:sz="4" w:space="0" w:color="auto"/>
            </w:tcBorders>
            <w:shd w:val="clear" w:color="auto" w:fill="auto"/>
            <w:vAlign w:val="bottom"/>
            <w:hideMark/>
          </w:tcPr>
          <w:p w14:paraId="3C17599B"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Modesitt</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66D55D4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Grant relationship with </w:t>
            </w:r>
            <w:proofErr w:type="spellStart"/>
            <w:r w:rsidRPr="00306993">
              <w:rPr>
                <w:rFonts w:ascii="Calibri" w:hAnsi="Calibri" w:cs="Calibri"/>
                <w:color w:val="000000"/>
                <w:sz w:val="18"/>
                <w:szCs w:val="18"/>
              </w:rPr>
              <w:t>Ergomed</w:t>
            </w:r>
            <w:proofErr w:type="spellEnd"/>
            <w:r w:rsidRPr="00306993">
              <w:rPr>
                <w:rFonts w:ascii="Calibri" w:hAnsi="Calibri" w:cs="Calibri"/>
                <w:color w:val="000000"/>
                <w:sz w:val="18"/>
                <w:szCs w:val="18"/>
              </w:rPr>
              <w:t xml:space="preserve">; Clinical trial support relationship with Mersana; Speakers' Bureau(s) relationship with Eisai; Clinical trial support relationship with </w:t>
            </w:r>
            <w:proofErr w:type="spellStart"/>
            <w:r w:rsidRPr="00306993">
              <w:rPr>
                <w:rFonts w:ascii="Calibri" w:hAnsi="Calibri" w:cs="Calibri"/>
                <w:color w:val="000000"/>
                <w:sz w:val="18"/>
                <w:szCs w:val="18"/>
              </w:rPr>
              <w:t>Corcept</w:t>
            </w:r>
            <w:proofErr w:type="spellEnd"/>
          </w:p>
        </w:tc>
      </w:tr>
      <w:tr w:rsidR="00306993" w:rsidRPr="00306993" w14:paraId="38DCEA0B"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3E9CEF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Shilpa</w:t>
            </w:r>
          </w:p>
        </w:tc>
        <w:tc>
          <w:tcPr>
            <w:tcW w:w="1824" w:type="dxa"/>
            <w:tcBorders>
              <w:top w:val="nil"/>
              <w:left w:val="nil"/>
              <w:bottom w:val="single" w:sz="4" w:space="0" w:color="auto"/>
              <w:right w:val="single" w:sz="4" w:space="0" w:color="auto"/>
            </w:tcBorders>
            <w:shd w:val="clear" w:color="auto" w:fill="auto"/>
            <w:vAlign w:val="bottom"/>
            <w:hideMark/>
          </w:tcPr>
          <w:p w14:paraId="7BB6794D"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Mokshagundam</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2258846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56DBE07C"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E0B746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Kathleen</w:t>
            </w:r>
          </w:p>
        </w:tc>
        <w:tc>
          <w:tcPr>
            <w:tcW w:w="1824" w:type="dxa"/>
            <w:tcBorders>
              <w:top w:val="nil"/>
              <w:left w:val="nil"/>
              <w:bottom w:val="single" w:sz="4" w:space="0" w:color="auto"/>
              <w:right w:val="single" w:sz="4" w:space="0" w:color="auto"/>
            </w:tcBorders>
            <w:shd w:val="clear" w:color="auto" w:fill="auto"/>
            <w:vAlign w:val="bottom"/>
            <w:hideMark/>
          </w:tcPr>
          <w:p w14:paraId="687E379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Moore</w:t>
            </w:r>
          </w:p>
        </w:tc>
        <w:tc>
          <w:tcPr>
            <w:tcW w:w="7823" w:type="dxa"/>
            <w:tcBorders>
              <w:top w:val="nil"/>
              <w:left w:val="nil"/>
              <w:bottom w:val="single" w:sz="4" w:space="0" w:color="auto"/>
              <w:right w:val="single" w:sz="4" w:space="0" w:color="auto"/>
            </w:tcBorders>
            <w:shd w:val="clear" w:color="auto" w:fill="auto"/>
            <w:vAlign w:val="bottom"/>
            <w:hideMark/>
          </w:tcPr>
          <w:p w14:paraId="4D26717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advisory boards relationship with astra </w:t>
            </w:r>
            <w:proofErr w:type="spellStart"/>
            <w:r w:rsidRPr="00306993">
              <w:rPr>
                <w:rFonts w:ascii="Calibri" w:hAnsi="Calibri" w:cs="Calibri"/>
                <w:color w:val="000000"/>
                <w:sz w:val="18"/>
                <w:szCs w:val="18"/>
              </w:rPr>
              <w:t>zeneca</w:t>
            </w:r>
            <w:proofErr w:type="spellEnd"/>
            <w:r w:rsidRPr="00306993">
              <w:rPr>
                <w:rFonts w:ascii="Calibri" w:hAnsi="Calibri" w:cs="Calibri"/>
                <w:color w:val="000000"/>
                <w:sz w:val="18"/>
                <w:szCs w:val="18"/>
              </w:rPr>
              <w:t xml:space="preserve">, </w:t>
            </w:r>
            <w:proofErr w:type="spellStart"/>
            <w:r w:rsidRPr="00306993">
              <w:rPr>
                <w:rFonts w:ascii="Calibri" w:hAnsi="Calibri" w:cs="Calibri"/>
                <w:color w:val="000000"/>
                <w:sz w:val="18"/>
                <w:szCs w:val="18"/>
              </w:rPr>
              <w:t>aadi</w:t>
            </w:r>
            <w:proofErr w:type="spellEnd"/>
            <w:r w:rsidRPr="00306993">
              <w:rPr>
                <w:rFonts w:ascii="Calibri" w:hAnsi="Calibri" w:cs="Calibri"/>
                <w:color w:val="000000"/>
                <w:sz w:val="18"/>
                <w:szCs w:val="18"/>
              </w:rPr>
              <w:t xml:space="preserve">, </w:t>
            </w:r>
            <w:proofErr w:type="spellStart"/>
            <w:r w:rsidRPr="00306993">
              <w:rPr>
                <w:rFonts w:ascii="Calibri" w:hAnsi="Calibri" w:cs="Calibri"/>
                <w:color w:val="000000"/>
                <w:sz w:val="18"/>
                <w:szCs w:val="18"/>
              </w:rPr>
              <w:t>aravive</w:t>
            </w:r>
            <w:proofErr w:type="spellEnd"/>
            <w:r w:rsidRPr="00306993">
              <w:rPr>
                <w:rFonts w:ascii="Calibri" w:hAnsi="Calibri" w:cs="Calibri"/>
                <w:color w:val="000000"/>
                <w:sz w:val="18"/>
                <w:szCs w:val="18"/>
              </w:rPr>
              <w:t xml:space="preserve">, </w:t>
            </w:r>
            <w:proofErr w:type="spellStart"/>
            <w:r w:rsidRPr="00306993">
              <w:rPr>
                <w:rFonts w:ascii="Calibri" w:hAnsi="Calibri" w:cs="Calibri"/>
                <w:color w:val="000000"/>
                <w:sz w:val="18"/>
                <w:szCs w:val="18"/>
              </w:rPr>
              <w:t>alkemeres</w:t>
            </w:r>
            <w:proofErr w:type="spellEnd"/>
            <w:r w:rsidRPr="00306993">
              <w:rPr>
                <w:rFonts w:ascii="Calibri" w:hAnsi="Calibri" w:cs="Calibri"/>
                <w:color w:val="000000"/>
                <w:sz w:val="18"/>
                <w:szCs w:val="18"/>
              </w:rPr>
              <w:t xml:space="preserve">, blueprint, </w:t>
            </w:r>
            <w:proofErr w:type="spellStart"/>
            <w:proofErr w:type="gramStart"/>
            <w:r w:rsidRPr="00306993">
              <w:rPr>
                <w:rFonts w:ascii="Calibri" w:hAnsi="Calibri" w:cs="Calibri"/>
                <w:color w:val="000000"/>
                <w:sz w:val="18"/>
                <w:szCs w:val="18"/>
              </w:rPr>
              <w:t>caris</w:t>
            </w:r>
            <w:proofErr w:type="spellEnd"/>
            <w:r w:rsidRPr="00306993">
              <w:rPr>
                <w:rFonts w:ascii="Calibri" w:hAnsi="Calibri" w:cs="Calibri"/>
                <w:color w:val="000000"/>
                <w:sz w:val="18"/>
                <w:szCs w:val="18"/>
              </w:rPr>
              <w:t>,;</w:t>
            </w:r>
            <w:proofErr w:type="gramEnd"/>
            <w:r w:rsidRPr="00306993">
              <w:rPr>
                <w:rFonts w:ascii="Calibri" w:hAnsi="Calibri" w:cs="Calibri"/>
                <w:color w:val="000000"/>
                <w:sz w:val="18"/>
                <w:szCs w:val="18"/>
              </w:rPr>
              <w:t xml:space="preserve"> Consulting relationship with duality, </w:t>
            </w:r>
            <w:proofErr w:type="spellStart"/>
            <w:r w:rsidRPr="00306993">
              <w:rPr>
                <w:rFonts w:ascii="Calibri" w:hAnsi="Calibri" w:cs="Calibri"/>
                <w:color w:val="000000"/>
                <w:sz w:val="18"/>
                <w:szCs w:val="18"/>
              </w:rPr>
              <w:t>daiichi</w:t>
            </w:r>
            <w:proofErr w:type="spellEnd"/>
            <w:r w:rsidRPr="00306993">
              <w:rPr>
                <w:rFonts w:ascii="Calibri" w:hAnsi="Calibri" w:cs="Calibri"/>
                <w:color w:val="000000"/>
                <w:sz w:val="18"/>
                <w:szCs w:val="18"/>
              </w:rPr>
              <w:t xml:space="preserve"> </w:t>
            </w:r>
            <w:proofErr w:type="spellStart"/>
            <w:r w:rsidRPr="00306993">
              <w:rPr>
                <w:rFonts w:ascii="Calibri" w:hAnsi="Calibri" w:cs="Calibri"/>
                <w:color w:val="000000"/>
                <w:sz w:val="18"/>
                <w:szCs w:val="18"/>
              </w:rPr>
              <w:t>sankyo</w:t>
            </w:r>
            <w:proofErr w:type="spellEnd"/>
            <w:r w:rsidRPr="00306993">
              <w:rPr>
                <w:rFonts w:ascii="Calibri" w:hAnsi="Calibri" w:cs="Calibri"/>
                <w:color w:val="000000"/>
                <w:sz w:val="18"/>
                <w:szCs w:val="18"/>
              </w:rPr>
              <w:t xml:space="preserve">, </w:t>
            </w:r>
            <w:proofErr w:type="spellStart"/>
            <w:r w:rsidRPr="00306993">
              <w:rPr>
                <w:rFonts w:ascii="Calibri" w:hAnsi="Calibri" w:cs="Calibri"/>
                <w:color w:val="000000"/>
                <w:sz w:val="18"/>
                <w:szCs w:val="18"/>
              </w:rPr>
              <w:t>eisai</w:t>
            </w:r>
            <w:proofErr w:type="spellEnd"/>
            <w:r w:rsidRPr="00306993">
              <w:rPr>
                <w:rFonts w:ascii="Calibri" w:hAnsi="Calibri" w:cs="Calibri"/>
                <w:color w:val="000000"/>
                <w:sz w:val="18"/>
                <w:szCs w:val="18"/>
              </w:rPr>
              <w:t xml:space="preserve">, </w:t>
            </w:r>
            <w:proofErr w:type="spellStart"/>
            <w:r w:rsidRPr="00306993">
              <w:rPr>
                <w:rFonts w:ascii="Calibri" w:hAnsi="Calibri" w:cs="Calibri"/>
                <w:color w:val="000000"/>
                <w:sz w:val="18"/>
                <w:szCs w:val="18"/>
              </w:rPr>
              <w:t>gsk</w:t>
            </w:r>
            <w:proofErr w:type="spellEnd"/>
            <w:r w:rsidRPr="00306993">
              <w:rPr>
                <w:rFonts w:ascii="Calibri" w:hAnsi="Calibri" w:cs="Calibri"/>
                <w:color w:val="000000"/>
                <w:sz w:val="18"/>
                <w:szCs w:val="18"/>
              </w:rPr>
              <w:t xml:space="preserve">, </w:t>
            </w:r>
            <w:proofErr w:type="spellStart"/>
            <w:r w:rsidRPr="00306993">
              <w:rPr>
                <w:rFonts w:ascii="Calibri" w:hAnsi="Calibri" w:cs="Calibri"/>
                <w:color w:val="000000"/>
                <w:sz w:val="18"/>
                <w:szCs w:val="18"/>
              </w:rPr>
              <w:t>genentech</w:t>
            </w:r>
            <w:proofErr w:type="spellEnd"/>
            <w:r w:rsidRPr="00306993">
              <w:rPr>
                <w:rFonts w:ascii="Calibri" w:hAnsi="Calibri" w:cs="Calibri"/>
                <w:color w:val="000000"/>
                <w:sz w:val="18"/>
                <w:szCs w:val="18"/>
              </w:rPr>
              <w:t>/</w:t>
            </w:r>
            <w:proofErr w:type="spellStart"/>
            <w:r w:rsidRPr="00306993">
              <w:rPr>
                <w:rFonts w:ascii="Calibri" w:hAnsi="Calibri" w:cs="Calibri"/>
                <w:color w:val="000000"/>
                <w:sz w:val="18"/>
                <w:szCs w:val="18"/>
              </w:rPr>
              <w:t>roche</w:t>
            </w:r>
            <w:proofErr w:type="spellEnd"/>
            <w:r w:rsidRPr="00306993">
              <w:rPr>
                <w:rFonts w:ascii="Calibri" w:hAnsi="Calibri" w:cs="Calibri"/>
                <w:color w:val="000000"/>
                <w:sz w:val="18"/>
                <w:szCs w:val="18"/>
              </w:rPr>
              <w:t xml:space="preserve">,; Consulting relationship with immunogen, </w:t>
            </w:r>
            <w:proofErr w:type="spellStart"/>
            <w:r w:rsidRPr="00306993">
              <w:rPr>
                <w:rFonts w:ascii="Calibri" w:hAnsi="Calibri" w:cs="Calibri"/>
                <w:color w:val="000000"/>
                <w:sz w:val="18"/>
                <w:szCs w:val="18"/>
              </w:rPr>
              <w:t>imab</w:t>
            </w:r>
            <w:proofErr w:type="spellEnd"/>
            <w:r w:rsidRPr="00306993">
              <w:rPr>
                <w:rFonts w:ascii="Calibri" w:hAnsi="Calibri" w:cs="Calibri"/>
                <w:color w:val="000000"/>
                <w:sz w:val="18"/>
                <w:szCs w:val="18"/>
              </w:rPr>
              <w:t xml:space="preserve">, </w:t>
            </w:r>
            <w:proofErr w:type="spellStart"/>
            <w:r w:rsidRPr="00306993">
              <w:rPr>
                <w:rFonts w:ascii="Calibri" w:hAnsi="Calibri" w:cs="Calibri"/>
                <w:color w:val="000000"/>
                <w:sz w:val="18"/>
                <w:szCs w:val="18"/>
              </w:rPr>
              <w:t>janssen</w:t>
            </w:r>
            <w:proofErr w:type="spellEnd"/>
            <w:r w:rsidRPr="00306993">
              <w:rPr>
                <w:rFonts w:ascii="Calibri" w:hAnsi="Calibri" w:cs="Calibri"/>
                <w:color w:val="000000"/>
                <w:sz w:val="18"/>
                <w:szCs w:val="18"/>
              </w:rPr>
              <w:t xml:space="preserve">, </w:t>
            </w:r>
            <w:proofErr w:type="spellStart"/>
            <w:r w:rsidRPr="00306993">
              <w:rPr>
                <w:rFonts w:ascii="Calibri" w:hAnsi="Calibri" w:cs="Calibri"/>
                <w:color w:val="000000"/>
                <w:sz w:val="18"/>
                <w:szCs w:val="18"/>
              </w:rPr>
              <w:t>lilly</w:t>
            </w:r>
            <w:proofErr w:type="spellEnd"/>
            <w:r w:rsidRPr="00306993">
              <w:rPr>
                <w:rFonts w:ascii="Calibri" w:hAnsi="Calibri" w:cs="Calibri"/>
                <w:color w:val="000000"/>
                <w:sz w:val="18"/>
                <w:szCs w:val="18"/>
              </w:rPr>
              <w:t xml:space="preserve">, </w:t>
            </w:r>
            <w:proofErr w:type="spellStart"/>
            <w:r w:rsidRPr="00306993">
              <w:rPr>
                <w:rFonts w:ascii="Calibri" w:hAnsi="Calibri" w:cs="Calibri"/>
                <w:color w:val="000000"/>
                <w:sz w:val="18"/>
                <w:szCs w:val="18"/>
              </w:rPr>
              <w:t>mereo</w:t>
            </w:r>
            <w:proofErr w:type="spellEnd"/>
            <w:r w:rsidRPr="00306993">
              <w:rPr>
                <w:rFonts w:ascii="Calibri" w:hAnsi="Calibri" w:cs="Calibri"/>
                <w:color w:val="000000"/>
                <w:sz w:val="18"/>
                <w:szCs w:val="18"/>
              </w:rPr>
              <w:t xml:space="preserve">, </w:t>
            </w:r>
            <w:proofErr w:type="spellStart"/>
            <w:r w:rsidRPr="00306993">
              <w:rPr>
                <w:rFonts w:ascii="Calibri" w:hAnsi="Calibri" w:cs="Calibri"/>
                <w:color w:val="000000"/>
                <w:sz w:val="18"/>
                <w:szCs w:val="18"/>
              </w:rPr>
              <w:t>merck</w:t>
            </w:r>
            <w:proofErr w:type="spellEnd"/>
            <w:r w:rsidRPr="00306993">
              <w:rPr>
                <w:rFonts w:ascii="Calibri" w:hAnsi="Calibri" w:cs="Calibri"/>
                <w:color w:val="000000"/>
                <w:sz w:val="18"/>
                <w:szCs w:val="18"/>
              </w:rPr>
              <w:t xml:space="preserve">, </w:t>
            </w:r>
            <w:proofErr w:type="spellStart"/>
            <w:r w:rsidRPr="00306993">
              <w:rPr>
                <w:rFonts w:ascii="Calibri" w:hAnsi="Calibri" w:cs="Calibri"/>
                <w:color w:val="000000"/>
                <w:sz w:val="18"/>
                <w:szCs w:val="18"/>
              </w:rPr>
              <w:t>mersana</w:t>
            </w:r>
            <w:proofErr w:type="spellEnd"/>
            <w:r w:rsidRPr="00306993">
              <w:rPr>
                <w:rFonts w:ascii="Calibri" w:hAnsi="Calibri" w:cs="Calibri"/>
                <w:color w:val="000000"/>
                <w:sz w:val="18"/>
                <w:szCs w:val="18"/>
              </w:rPr>
              <w:t xml:space="preserve">,; Consulting relationship with myriad, </w:t>
            </w:r>
            <w:proofErr w:type="spellStart"/>
            <w:r w:rsidRPr="00306993">
              <w:rPr>
                <w:rFonts w:ascii="Calibri" w:hAnsi="Calibri" w:cs="Calibri"/>
                <w:color w:val="000000"/>
                <w:sz w:val="18"/>
                <w:szCs w:val="18"/>
              </w:rPr>
              <w:t>novarits</w:t>
            </w:r>
            <w:proofErr w:type="spellEnd"/>
            <w:r w:rsidRPr="00306993">
              <w:rPr>
                <w:rFonts w:ascii="Calibri" w:hAnsi="Calibri" w:cs="Calibri"/>
                <w:color w:val="000000"/>
                <w:sz w:val="18"/>
                <w:szCs w:val="18"/>
              </w:rPr>
              <w:t xml:space="preserve">, </w:t>
            </w:r>
            <w:proofErr w:type="spellStart"/>
            <w:r w:rsidRPr="00306993">
              <w:rPr>
                <w:rFonts w:ascii="Calibri" w:hAnsi="Calibri" w:cs="Calibri"/>
                <w:color w:val="000000"/>
                <w:sz w:val="18"/>
                <w:szCs w:val="18"/>
              </w:rPr>
              <w:t>oncxerna</w:t>
            </w:r>
            <w:proofErr w:type="spellEnd"/>
            <w:r w:rsidRPr="00306993">
              <w:rPr>
                <w:rFonts w:ascii="Calibri" w:hAnsi="Calibri" w:cs="Calibri"/>
                <w:color w:val="000000"/>
                <w:sz w:val="18"/>
                <w:szCs w:val="18"/>
              </w:rPr>
              <w:t xml:space="preserve">, </w:t>
            </w:r>
            <w:proofErr w:type="spellStart"/>
            <w:r w:rsidRPr="00306993">
              <w:rPr>
                <w:rFonts w:ascii="Calibri" w:hAnsi="Calibri" w:cs="Calibri"/>
                <w:color w:val="000000"/>
                <w:sz w:val="18"/>
                <w:szCs w:val="18"/>
              </w:rPr>
              <w:t>onconova</w:t>
            </w:r>
            <w:proofErr w:type="spellEnd"/>
            <w:r w:rsidRPr="00306993">
              <w:rPr>
                <w:rFonts w:ascii="Calibri" w:hAnsi="Calibri" w:cs="Calibri"/>
                <w:color w:val="000000"/>
                <w:sz w:val="18"/>
                <w:szCs w:val="18"/>
              </w:rPr>
              <w:t xml:space="preserve">, </w:t>
            </w:r>
            <w:proofErr w:type="spellStart"/>
            <w:r w:rsidRPr="00306993">
              <w:rPr>
                <w:rFonts w:ascii="Calibri" w:hAnsi="Calibri" w:cs="Calibri"/>
                <w:color w:val="000000"/>
                <w:sz w:val="18"/>
                <w:szCs w:val="18"/>
              </w:rPr>
              <w:t>pannavance</w:t>
            </w:r>
            <w:proofErr w:type="spellEnd"/>
            <w:r w:rsidRPr="00306993">
              <w:rPr>
                <w:rFonts w:ascii="Calibri" w:hAnsi="Calibri" w:cs="Calibri"/>
                <w:color w:val="000000"/>
                <w:sz w:val="18"/>
                <w:szCs w:val="18"/>
              </w:rPr>
              <w:t xml:space="preserve">, </w:t>
            </w:r>
            <w:proofErr w:type="spellStart"/>
            <w:r w:rsidRPr="00306993">
              <w:rPr>
                <w:rFonts w:ascii="Calibri" w:hAnsi="Calibri" w:cs="Calibri"/>
                <w:color w:val="000000"/>
                <w:sz w:val="18"/>
                <w:szCs w:val="18"/>
              </w:rPr>
              <w:t>regeneron</w:t>
            </w:r>
            <w:proofErr w:type="spellEnd"/>
            <w:r w:rsidRPr="00306993">
              <w:rPr>
                <w:rFonts w:ascii="Calibri" w:hAnsi="Calibri" w:cs="Calibri"/>
                <w:color w:val="000000"/>
                <w:sz w:val="18"/>
                <w:szCs w:val="18"/>
              </w:rPr>
              <w:t xml:space="preserve">; Consulting relationship with </w:t>
            </w:r>
            <w:proofErr w:type="spellStart"/>
            <w:r w:rsidRPr="00306993">
              <w:rPr>
                <w:rFonts w:ascii="Calibri" w:hAnsi="Calibri" w:cs="Calibri"/>
                <w:color w:val="000000"/>
                <w:sz w:val="18"/>
                <w:szCs w:val="18"/>
              </w:rPr>
              <w:t>verastem</w:t>
            </w:r>
            <w:proofErr w:type="spellEnd"/>
            <w:r w:rsidRPr="00306993">
              <w:rPr>
                <w:rFonts w:ascii="Calibri" w:hAnsi="Calibri" w:cs="Calibri"/>
                <w:color w:val="000000"/>
                <w:sz w:val="18"/>
                <w:szCs w:val="18"/>
              </w:rPr>
              <w:t xml:space="preserve">, </w:t>
            </w:r>
            <w:proofErr w:type="spellStart"/>
            <w:r w:rsidRPr="00306993">
              <w:rPr>
                <w:rFonts w:ascii="Calibri" w:hAnsi="Calibri" w:cs="Calibri"/>
                <w:color w:val="000000"/>
                <w:sz w:val="18"/>
                <w:szCs w:val="18"/>
              </w:rPr>
              <w:t>vbl</w:t>
            </w:r>
            <w:proofErr w:type="spellEnd"/>
            <w:r w:rsidRPr="00306993">
              <w:rPr>
                <w:rFonts w:ascii="Calibri" w:hAnsi="Calibri" w:cs="Calibri"/>
                <w:color w:val="000000"/>
                <w:sz w:val="18"/>
                <w:szCs w:val="18"/>
              </w:rPr>
              <w:t xml:space="preserve"> therapeutics, </w:t>
            </w:r>
            <w:proofErr w:type="spellStart"/>
            <w:r w:rsidRPr="00306993">
              <w:rPr>
                <w:rFonts w:ascii="Calibri" w:hAnsi="Calibri" w:cs="Calibri"/>
                <w:color w:val="000000"/>
                <w:sz w:val="18"/>
                <w:szCs w:val="18"/>
              </w:rPr>
              <w:t>zentalis</w:t>
            </w:r>
            <w:proofErr w:type="spellEnd"/>
          </w:p>
        </w:tc>
      </w:tr>
      <w:tr w:rsidR="00306993" w:rsidRPr="00306993" w14:paraId="42FCF4BA"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C3FD15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Adriana</w:t>
            </w:r>
          </w:p>
        </w:tc>
        <w:tc>
          <w:tcPr>
            <w:tcW w:w="1824" w:type="dxa"/>
            <w:tcBorders>
              <w:top w:val="nil"/>
              <w:left w:val="nil"/>
              <w:bottom w:val="single" w:sz="4" w:space="0" w:color="auto"/>
              <w:right w:val="single" w:sz="4" w:space="0" w:color="auto"/>
            </w:tcBorders>
            <w:shd w:val="clear" w:color="auto" w:fill="auto"/>
            <w:vAlign w:val="bottom"/>
            <w:hideMark/>
          </w:tcPr>
          <w:p w14:paraId="474F87D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Moura</w:t>
            </w:r>
          </w:p>
        </w:tc>
        <w:tc>
          <w:tcPr>
            <w:tcW w:w="7823" w:type="dxa"/>
            <w:tcBorders>
              <w:top w:val="nil"/>
              <w:left w:val="nil"/>
              <w:bottom w:val="single" w:sz="4" w:space="0" w:color="auto"/>
              <w:right w:val="single" w:sz="4" w:space="0" w:color="auto"/>
            </w:tcBorders>
            <w:shd w:val="clear" w:color="auto" w:fill="auto"/>
            <w:vAlign w:val="bottom"/>
            <w:hideMark/>
          </w:tcPr>
          <w:p w14:paraId="511C3A7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Speakers' Bureau(s) relationship with </w:t>
            </w:r>
            <w:proofErr w:type="spellStart"/>
            <w:r w:rsidRPr="00306993">
              <w:rPr>
                <w:rFonts w:ascii="Calibri" w:hAnsi="Calibri" w:cs="Calibri"/>
                <w:color w:val="000000"/>
                <w:sz w:val="18"/>
                <w:szCs w:val="18"/>
              </w:rPr>
              <w:t>Astrazeneca</w:t>
            </w:r>
            <w:proofErr w:type="spellEnd"/>
            <w:r w:rsidRPr="00306993">
              <w:rPr>
                <w:rFonts w:ascii="Calibri" w:hAnsi="Calibri" w:cs="Calibri"/>
                <w:color w:val="000000"/>
                <w:sz w:val="18"/>
                <w:szCs w:val="18"/>
              </w:rPr>
              <w:t>; Speakers' Bureau(s) relationship with MSD; Speakers' Bureau(s) relationship with GSK</w:t>
            </w:r>
          </w:p>
        </w:tc>
      </w:tr>
      <w:tr w:rsidR="00306993" w:rsidRPr="00306993" w14:paraId="458C5D5C"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D454E32"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Vaidehi</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66D5D11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Mujumdar</w:t>
            </w:r>
          </w:p>
        </w:tc>
        <w:tc>
          <w:tcPr>
            <w:tcW w:w="7823" w:type="dxa"/>
            <w:tcBorders>
              <w:top w:val="nil"/>
              <w:left w:val="nil"/>
              <w:bottom w:val="single" w:sz="4" w:space="0" w:color="auto"/>
              <w:right w:val="single" w:sz="4" w:space="0" w:color="auto"/>
            </w:tcBorders>
            <w:shd w:val="clear" w:color="auto" w:fill="auto"/>
            <w:vAlign w:val="bottom"/>
            <w:hideMark/>
          </w:tcPr>
          <w:p w14:paraId="33C2719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50EC6189"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4E6726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Fernanda</w:t>
            </w:r>
          </w:p>
        </w:tc>
        <w:tc>
          <w:tcPr>
            <w:tcW w:w="1824" w:type="dxa"/>
            <w:tcBorders>
              <w:top w:val="nil"/>
              <w:left w:val="nil"/>
              <w:bottom w:val="single" w:sz="4" w:space="0" w:color="auto"/>
              <w:right w:val="single" w:sz="4" w:space="0" w:color="auto"/>
            </w:tcBorders>
            <w:shd w:val="clear" w:color="auto" w:fill="auto"/>
            <w:vAlign w:val="bottom"/>
            <w:hideMark/>
          </w:tcPr>
          <w:p w14:paraId="07BFCD6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Musa</w:t>
            </w:r>
          </w:p>
        </w:tc>
        <w:tc>
          <w:tcPr>
            <w:tcW w:w="7823" w:type="dxa"/>
            <w:tcBorders>
              <w:top w:val="nil"/>
              <w:left w:val="nil"/>
              <w:bottom w:val="single" w:sz="4" w:space="0" w:color="auto"/>
              <w:right w:val="single" w:sz="4" w:space="0" w:color="auto"/>
            </w:tcBorders>
            <w:shd w:val="clear" w:color="auto" w:fill="auto"/>
            <w:vAlign w:val="bottom"/>
            <w:hideMark/>
          </w:tcPr>
          <w:p w14:paraId="6437EF8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GSK; Speakers' Bureau(s) relationship with Merck; Consulting relationship with Astra Zeneca; Grant relationship with </w:t>
            </w:r>
            <w:proofErr w:type="spellStart"/>
            <w:r w:rsidRPr="00306993">
              <w:rPr>
                <w:rFonts w:ascii="Calibri" w:hAnsi="Calibri" w:cs="Calibri"/>
                <w:color w:val="000000"/>
                <w:sz w:val="18"/>
                <w:szCs w:val="18"/>
              </w:rPr>
              <w:t>Allarity</w:t>
            </w:r>
            <w:proofErr w:type="spellEnd"/>
            <w:r w:rsidRPr="00306993">
              <w:rPr>
                <w:rFonts w:ascii="Calibri" w:hAnsi="Calibri" w:cs="Calibri"/>
                <w:color w:val="000000"/>
                <w:sz w:val="18"/>
                <w:szCs w:val="18"/>
              </w:rPr>
              <w:t>; Consulting relationship with Duality Bio; Grant relationship with Constellation; Consulting relationship with Aadi; Consulting relationship with Daiichi Sankyo; Consulting relationship with BioNTech; Consulting relationship with Genmab</w:t>
            </w:r>
          </w:p>
        </w:tc>
      </w:tr>
      <w:tr w:rsidR="00306993" w:rsidRPr="00306993" w14:paraId="33C51F99"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766A2A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Christa</w:t>
            </w:r>
          </w:p>
        </w:tc>
        <w:tc>
          <w:tcPr>
            <w:tcW w:w="1824" w:type="dxa"/>
            <w:tcBorders>
              <w:top w:val="nil"/>
              <w:left w:val="nil"/>
              <w:bottom w:val="single" w:sz="4" w:space="0" w:color="auto"/>
              <w:right w:val="single" w:sz="4" w:space="0" w:color="auto"/>
            </w:tcBorders>
            <w:shd w:val="clear" w:color="auto" w:fill="auto"/>
            <w:vAlign w:val="bottom"/>
            <w:hideMark/>
          </w:tcPr>
          <w:p w14:paraId="577AD15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Nagel</w:t>
            </w:r>
          </w:p>
        </w:tc>
        <w:tc>
          <w:tcPr>
            <w:tcW w:w="7823" w:type="dxa"/>
            <w:tcBorders>
              <w:top w:val="nil"/>
              <w:left w:val="nil"/>
              <w:bottom w:val="single" w:sz="4" w:space="0" w:color="auto"/>
              <w:right w:val="single" w:sz="4" w:space="0" w:color="auto"/>
            </w:tcBorders>
            <w:shd w:val="clear" w:color="auto" w:fill="auto"/>
            <w:vAlign w:val="bottom"/>
            <w:hideMark/>
          </w:tcPr>
          <w:p w14:paraId="1DBE977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0F9BCE0E"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C59FDF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Dimitrios</w:t>
            </w:r>
          </w:p>
        </w:tc>
        <w:tc>
          <w:tcPr>
            <w:tcW w:w="1824" w:type="dxa"/>
            <w:tcBorders>
              <w:top w:val="nil"/>
              <w:left w:val="nil"/>
              <w:bottom w:val="single" w:sz="4" w:space="0" w:color="auto"/>
              <w:right w:val="single" w:sz="4" w:space="0" w:color="auto"/>
            </w:tcBorders>
            <w:shd w:val="clear" w:color="auto" w:fill="auto"/>
            <w:vAlign w:val="bottom"/>
            <w:hideMark/>
          </w:tcPr>
          <w:p w14:paraId="13717861"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Nasioudis</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0323CDD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5AD1377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73C9D9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Jude</w:t>
            </w:r>
          </w:p>
        </w:tc>
        <w:tc>
          <w:tcPr>
            <w:tcW w:w="1824" w:type="dxa"/>
            <w:tcBorders>
              <w:top w:val="nil"/>
              <w:left w:val="nil"/>
              <w:bottom w:val="single" w:sz="4" w:space="0" w:color="auto"/>
              <w:right w:val="single" w:sz="4" w:space="0" w:color="auto"/>
            </w:tcBorders>
            <w:shd w:val="clear" w:color="auto" w:fill="auto"/>
            <w:vAlign w:val="bottom"/>
            <w:hideMark/>
          </w:tcPr>
          <w:p w14:paraId="1B779F86"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Nawlo</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572FAB7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1FEBCDB7"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7499E2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Gregg</w:t>
            </w:r>
          </w:p>
        </w:tc>
        <w:tc>
          <w:tcPr>
            <w:tcW w:w="1824" w:type="dxa"/>
            <w:tcBorders>
              <w:top w:val="nil"/>
              <w:left w:val="nil"/>
              <w:bottom w:val="single" w:sz="4" w:space="0" w:color="auto"/>
              <w:right w:val="single" w:sz="4" w:space="0" w:color="auto"/>
            </w:tcBorders>
            <w:shd w:val="clear" w:color="auto" w:fill="auto"/>
            <w:vAlign w:val="bottom"/>
            <w:hideMark/>
          </w:tcPr>
          <w:p w14:paraId="4E453AC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Nelson</w:t>
            </w:r>
          </w:p>
        </w:tc>
        <w:tc>
          <w:tcPr>
            <w:tcW w:w="7823" w:type="dxa"/>
            <w:tcBorders>
              <w:top w:val="nil"/>
              <w:left w:val="nil"/>
              <w:bottom w:val="single" w:sz="4" w:space="0" w:color="auto"/>
              <w:right w:val="single" w:sz="4" w:space="0" w:color="auto"/>
            </w:tcBorders>
            <w:shd w:val="clear" w:color="auto" w:fill="auto"/>
            <w:vAlign w:val="bottom"/>
            <w:hideMark/>
          </w:tcPr>
          <w:p w14:paraId="50EC9A6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Grant relationship with Pfizer; Speakers' Bureau(s) relationship with Intuitive; Advisory Board relationship with Integra Life Sciences; Advisory Board relationship with Smith &amp; Nephew</w:t>
            </w:r>
          </w:p>
        </w:tc>
      </w:tr>
      <w:tr w:rsidR="00306993" w:rsidRPr="00306993" w14:paraId="1ABA481D"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43FA1B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Nicole</w:t>
            </w:r>
          </w:p>
        </w:tc>
        <w:tc>
          <w:tcPr>
            <w:tcW w:w="1824" w:type="dxa"/>
            <w:tcBorders>
              <w:top w:val="nil"/>
              <w:left w:val="nil"/>
              <w:bottom w:val="single" w:sz="4" w:space="0" w:color="auto"/>
              <w:right w:val="single" w:sz="4" w:space="0" w:color="auto"/>
            </w:tcBorders>
            <w:shd w:val="clear" w:color="auto" w:fill="auto"/>
            <w:vAlign w:val="bottom"/>
            <w:hideMark/>
          </w:tcPr>
          <w:p w14:paraId="082C118C"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Nevadunsky</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1DA9EB7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49083C61"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76D2FE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Angela</w:t>
            </w:r>
          </w:p>
        </w:tc>
        <w:tc>
          <w:tcPr>
            <w:tcW w:w="1824" w:type="dxa"/>
            <w:tcBorders>
              <w:top w:val="nil"/>
              <w:left w:val="nil"/>
              <w:bottom w:val="single" w:sz="4" w:space="0" w:color="auto"/>
              <w:right w:val="single" w:sz="4" w:space="0" w:color="auto"/>
            </w:tcBorders>
            <w:shd w:val="clear" w:color="auto" w:fill="auto"/>
            <w:vAlign w:val="bottom"/>
            <w:hideMark/>
          </w:tcPr>
          <w:p w14:paraId="32D30FE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Nolin</w:t>
            </w:r>
          </w:p>
        </w:tc>
        <w:tc>
          <w:tcPr>
            <w:tcW w:w="7823" w:type="dxa"/>
            <w:tcBorders>
              <w:top w:val="nil"/>
              <w:left w:val="nil"/>
              <w:bottom w:val="single" w:sz="4" w:space="0" w:color="auto"/>
              <w:right w:val="single" w:sz="4" w:space="0" w:color="auto"/>
            </w:tcBorders>
            <w:shd w:val="clear" w:color="auto" w:fill="auto"/>
            <w:vAlign w:val="bottom"/>
            <w:hideMark/>
          </w:tcPr>
          <w:p w14:paraId="6614DA5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7D7A7AC9"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C011EB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Roisin</w:t>
            </w:r>
          </w:p>
        </w:tc>
        <w:tc>
          <w:tcPr>
            <w:tcW w:w="1824" w:type="dxa"/>
            <w:tcBorders>
              <w:top w:val="nil"/>
              <w:left w:val="nil"/>
              <w:bottom w:val="single" w:sz="4" w:space="0" w:color="auto"/>
              <w:right w:val="single" w:sz="4" w:space="0" w:color="auto"/>
            </w:tcBorders>
            <w:shd w:val="clear" w:color="auto" w:fill="auto"/>
            <w:vAlign w:val="bottom"/>
            <w:hideMark/>
          </w:tcPr>
          <w:p w14:paraId="32054022"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O'Cearbhaill</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0E7A1B6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Institutional Support for Clinical Trial relationship with Arsenal-Bio; Institutional Support for Clinical Trial relationship with Atara Biotherapeutics; Institutional Support for Clinical Trial relationship with Genentech; Institutional Support for Clinical Trial relationship with Genmab/</w:t>
            </w:r>
            <w:proofErr w:type="spellStart"/>
            <w:r w:rsidRPr="00306993">
              <w:rPr>
                <w:rFonts w:ascii="Calibri" w:hAnsi="Calibri" w:cs="Calibri"/>
                <w:color w:val="000000"/>
                <w:sz w:val="18"/>
                <w:szCs w:val="18"/>
              </w:rPr>
              <w:t>Seagen</w:t>
            </w:r>
            <w:proofErr w:type="spellEnd"/>
            <w:r w:rsidRPr="00306993">
              <w:rPr>
                <w:rFonts w:ascii="Calibri" w:hAnsi="Calibri" w:cs="Calibri"/>
                <w:color w:val="000000"/>
                <w:sz w:val="18"/>
                <w:szCs w:val="18"/>
              </w:rPr>
              <w:t xml:space="preserve">; Advisory board relationship with </w:t>
            </w:r>
            <w:proofErr w:type="spellStart"/>
            <w:r w:rsidRPr="00306993">
              <w:rPr>
                <w:rFonts w:ascii="Calibri" w:hAnsi="Calibri" w:cs="Calibri"/>
                <w:color w:val="000000"/>
                <w:sz w:val="18"/>
                <w:szCs w:val="18"/>
              </w:rPr>
              <w:t>Seagen</w:t>
            </w:r>
            <w:proofErr w:type="spellEnd"/>
            <w:r w:rsidRPr="00306993">
              <w:rPr>
                <w:rFonts w:ascii="Calibri" w:hAnsi="Calibri" w:cs="Calibri"/>
                <w:color w:val="000000"/>
                <w:sz w:val="18"/>
                <w:szCs w:val="18"/>
              </w:rPr>
              <w:t xml:space="preserve">; Advisory board relationship with 2seventybio; Advisory board relationship with GSK; Advisory board relationship with Immunogen; Institutional Support for Clinical Trial relationship with Kite Pharma; Institutional Support for Clinical Trial relationship with Ludwig Cancer Institute; Institutional Support for Clinical Trial relationship with Lyell Therapeutics; Institutional Support for Clinical Trial relationship with Marker Therapeutics; Institutional Support for Clinical Trial </w:t>
            </w:r>
            <w:r w:rsidRPr="00306993">
              <w:rPr>
                <w:rFonts w:ascii="Calibri" w:hAnsi="Calibri" w:cs="Calibri"/>
                <w:color w:val="000000"/>
                <w:sz w:val="18"/>
                <w:szCs w:val="18"/>
              </w:rPr>
              <w:lastRenderedPageBreak/>
              <w:t xml:space="preserve">relationship with Merck; Advisory board relationship with </w:t>
            </w:r>
            <w:proofErr w:type="spellStart"/>
            <w:r w:rsidRPr="00306993">
              <w:rPr>
                <w:rFonts w:ascii="Calibri" w:hAnsi="Calibri" w:cs="Calibri"/>
                <w:color w:val="000000"/>
                <w:sz w:val="18"/>
                <w:szCs w:val="18"/>
              </w:rPr>
              <w:t>Miltenyi</w:t>
            </w:r>
            <w:proofErr w:type="spellEnd"/>
            <w:r w:rsidRPr="00306993">
              <w:rPr>
                <w:rFonts w:ascii="Calibri" w:hAnsi="Calibri" w:cs="Calibri"/>
                <w:color w:val="000000"/>
                <w:sz w:val="18"/>
                <w:szCs w:val="18"/>
              </w:rPr>
              <w:t xml:space="preserve">; Institutional Support for Clinical Trial relationship with Regeneron; Institutional Support for Clinical Trial relationship with Sellas Therapeutics; Institutional Support for Clinical Trial relationship with </w:t>
            </w:r>
            <w:proofErr w:type="spellStart"/>
            <w:r w:rsidRPr="00306993">
              <w:rPr>
                <w:rFonts w:ascii="Calibri" w:hAnsi="Calibri" w:cs="Calibri"/>
                <w:color w:val="000000"/>
                <w:sz w:val="18"/>
                <w:szCs w:val="18"/>
              </w:rPr>
              <w:t>Syndax</w:t>
            </w:r>
            <w:proofErr w:type="spellEnd"/>
            <w:r w:rsidRPr="00306993">
              <w:rPr>
                <w:rFonts w:ascii="Calibri" w:hAnsi="Calibri" w:cs="Calibri"/>
                <w:color w:val="000000"/>
                <w:sz w:val="18"/>
                <w:szCs w:val="18"/>
              </w:rPr>
              <w:t xml:space="preserve"> Pharmaceuticals; Institutional Support for Clinical Trial relationship with TCR2 Therapeutics; Institutional Support for Clinical Trial relationship with </w:t>
            </w:r>
            <w:proofErr w:type="spellStart"/>
            <w:r w:rsidRPr="00306993">
              <w:rPr>
                <w:rFonts w:ascii="Calibri" w:hAnsi="Calibri" w:cs="Calibri"/>
                <w:color w:val="000000"/>
                <w:sz w:val="18"/>
                <w:szCs w:val="18"/>
              </w:rPr>
              <w:t>Tesaro</w:t>
            </w:r>
            <w:proofErr w:type="spellEnd"/>
            <w:r w:rsidRPr="00306993">
              <w:rPr>
                <w:rFonts w:ascii="Calibri" w:hAnsi="Calibri" w:cs="Calibri"/>
                <w:color w:val="000000"/>
                <w:sz w:val="18"/>
                <w:szCs w:val="18"/>
              </w:rPr>
              <w:t>/GSK; Institutional Support for Clinical Trial relationship with Alkermes</w:t>
            </w:r>
          </w:p>
        </w:tc>
      </w:tr>
      <w:tr w:rsidR="00306993" w:rsidRPr="00306993" w14:paraId="047D5EB4"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EC5639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lastRenderedPageBreak/>
              <w:t>Alexander</w:t>
            </w:r>
          </w:p>
        </w:tc>
        <w:tc>
          <w:tcPr>
            <w:tcW w:w="1824" w:type="dxa"/>
            <w:tcBorders>
              <w:top w:val="nil"/>
              <w:left w:val="nil"/>
              <w:bottom w:val="single" w:sz="4" w:space="0" w:color="auto"/>
              <w:right w:val="single" w:sz="4" w:space="0" w:color="auto"/>
            </w:tcBorders>
            <w:shd w:val="clear" w:color="auto" w:fill="auto"/>
            <w:vAlign w:val="bottom"/>
            <w:hideMark/>
          </w:tcPr>
          <w:p w14:paraId="558A40FD"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Olawaiye</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33EC1F6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Scientific Advisory Board relationship with AstraZeneca; Personal; Scientific Advisory Board relationship with GSK; Personal; Scientific Advisory Board relationship with Clovis; Personal; Scientific Advisory Board relationship with Genentech; Personal; Grant relationship with </w:t>
            </w:r>
            <w:proofErr w:type="spellStart"/>
            <w:r w:rsidRPr="00306993">
              <w:rPr>
                <w:rFonts w:ascii="Calibri" w:hAnsi="Calibri" w:cs="Calibri"/>
                <w:color w:val="000000"/>
                <w:sz w:val="18"/>
                <w:szCs w:val="18"/>
              </w:rPr>
              <w:t>Corcept</w:t>
            </w:r>
            <w:proofErr w:type="spellEnd"/>
          </w:p>
        </w:tc>
      </w:tr>
      <w:tr w:rsidR="00306993" w:rsidRPr="00306993" w14:paraId="6982DE3B"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8A6E04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Ann</w:t>
            </w:r>
          </w:p>
        </w:tc>
        <w:tc>
          <w:tcPr>
            <w:tcW w:w="1824" w:type="dxa"/>
            <w:tcBorders>
              <w:top w:val="nil"/>
              <w:left w:val="nil"/>
              <w:bottom w:val="single" w:sz="4" w:space="0" w:color="auto"/>
              <w:right w:val="single" w:sz="4" w:space="0" w:color="auto"/>
            </w:tcBorders>
            <w:shd w:val="clear" w:color="auto" w:fill="auto"/>
            <w:vAlign w:val="bottom"/>
            <w:hideMark/>
          </w:tcPr>
          <w:p w14:paraId="14F6E92D"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Oluloro</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5F5C0D9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Grant relationship with Merck</w:t>
            </w:r>
          </w:p>
        </w:tc>
      </w:tr>
      <w:tr w:rsidR="00306993" w:rsidRPr="00306993" w14:paraId="13A7E4DB"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C945EFD"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Yukihide</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430CFCC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Ota</w:t>
            </w:r>
          </w:p>
        </w:tc>
        <w:tc>
          <w:tcPr>
            <w:tcW w:w="7823" w:type="dxa"/>
            <w:tcBorders>
              <w:top w:val="nil"/>
              <w:left w:val="nil"/>
              <w:bottom w:val="single" w:sz="4" w:space="0" w:color="auto"/>
              <w:right w:val="single" w:sz="4" w:space="0" w:color="auto"/>
            </w:tcBorders>
            <w:shd w:val="clear" w:color="auto" w:fill="auto"/>
            <w:vAlign w:val="bottom"/>
            <w:hideMark/>
          </w:tcPr>
          <w:p w14:paraId="644A5B9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4558833A"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B035FD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Elena</w:t>
            </w:r>
          </w:p>
        </w:tc>
        <w:tc>
          <w:tcPr>
            <w:tcW w:w="1824" w:type="dxa"/>
            <w:tcBorders>
              <w:top w:val="nil"/>
              <w:left w:val="nil"/>
              <w:bottom w:val="single" w:sz="4" w:space="0" w:color="auto"/>
              <w:right w:val="single" w:sz="4" w:space="0" w:color="auto"/>
            </w:tcBorders>
            <w:shd w:val="clear" w:color="auto" w:fill="auto"/>
            <w:vAlign w:val="bottom"/>
            <w:hideMark/>
          </w:tcPr>
          <w:p w14:paraId="3B81142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Pereira</w:t>
            </w:r>
          </w:p>
        </w:tc>
        <w:tc>
          <w:tcPr>
            <w:tcW w:w="7823" w:type="dxa"/>
            <w:tcBorders>
              <w:top w:val="nil"/>
              <w:left w:val="nil"/>
              <w:bottom w:val="single" w:sz="4" w:space="0" w:color="auto"/>
              <w:right w:val="single" w:sz="4" w:space="0" w:color="auto"/>
            </w:tcBorders>
            <w:shd w:val="clear" w:color="auto" w:fill="auto"/>
            <w:vAlign w:val="bottom"/>
            <w:hideMark/>
          </w:tcPr>
          <w:p w14:paraId="61EFBDF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0DC59A05"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FAF2C9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Jonathan</w:t>
            </w:r>
          </w:p>
        </w:tc>
        <w:tc>
          <w:tcPr>
            <w:tcW w:w="1824" w:type="dxa"/>
            <w:tcBorders>
              <w:top w:val="nil"/>
              <w:left w:val="nil"/>
              <w:bottom w:val="single" w:sz="4" w:space="0" w:color="auto"/>
              <w:right w:val="single" w:sz="4" w:space="0" w:color="auto"/>
            </w:tcBorders>
            <w:shd w:val="clear" w:color="auto" w:fill="auto"/>
            <w:vAlign w:val="bottom"/>
            <w:hideMark/>
          </w:tcPr>
          <w:p w14:paraId="2E4FC6D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Perlin</w:t>
            </w:r>
          </w:p>
        </w:tc>
        <w:tc>
          <w:tcPr>
            <w:tcW w:w="7823" w:type="dxa"/>
            <w:tcBorders>
              <w:top w:val="nil"/>
              <w:left w:val="nil"/>
              <w:bottom w:val="nil"/>
              <w:right w:val="nil"/>
            </w:tcBorders>
            <w:shd w:val="clear" w:color="auto" w:fill="auto"/>
            <w:vAlign w:val="bottom"/>
            <w:hideMark/>
          </w:tcPr>
          <w:p w14:paraId="458B5841" w14:textId="77777777" w:rsidR="00306993" w:rsidRPr="00306993" w:rsidRDefault="00306993" w:rsidP="00306993">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306993" w:rsidRPr="00306993" w14:paraId="0A6CB76F"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0B27493"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jurgen</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092F258A"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Piek</w:t>
            </w:r>
            <w:proofErr w:type="spellEnd"/>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70BFD57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1ED26DE0"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7C5CD3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Vinita</w:t>
            </w:r>
          </w:p>
        </w:tc>
        <w:tc>
          <w:tcPr>
            <w:tcW w:w="1824" w:type="dxa"/>
            <w:tcBorders>
              <w:top w:val="nil"/>
              <w:left w:val="nil"/>
              <w:bottom w:val="single" w:sz="4" w:space="0" w:color="auto"/>
              <w:right w:val="single" w:sz="4" w:space="0" w:color="auto"/>
            </w:tcBorders>
            <w:shd w:val="clear" w:color="auto" w:fill="auto"/>
            <w:vAlign w:val="bottom"/>
            <w:hideMark/>
          </w:tcPr>
          <w:p w14:paraId="4A5E205A"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Popat</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180BFC1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312924EA"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9CDDF5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Bhavana</w:t>
            </w:r>
          </w:p>
        </w:tc>
        <w:tc>
          <w:tcPr>
            <w:tcW w:w="1824" w:type="dxa"/>
            <w:tcBorders>
              <w:top w:val="nil"/>
              <w:left w:val="nil"/>
              <w:bottom w:val="single" w:sz="4" w:space="0" w:color="auto"/>
              <w:right w:val="single" w:sz="4" w:space="0" w:color="auto"/>
            </w:tcBorders>
            <w:shd w:val="clear" w:color="auto" w:fill="auto"/>
            <w:vAlign w:val="bottom"/>
            <w:hideMark/>
          </w:tcPr>
          <w:p w14:paraId="39FE4348"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Pothuri</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6A67F4D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Grant relationship with Agenus; Grant relationship with AstraZeneca; Grant relationship with Celgene; Grant relationship with </w:t>
            </w:r>
            <w:proofErr w:type="spellStart"/>
            <w:r w:rsidRPr="00306993">
              <w:rPr>
                <w:rFonts w:ascii="Calibri" w:hAnsi="Calibri" w:cs="Calibri"/>
                <w:color w:val="000000"/>
                <w:sz w:val="18"/>
                <w:szCs w:val="18"/>
              </w:rPr>
              <w:t>Celsion</w:t>
            </w:r>
            <w:proofErr w:type="spellEnd"/>
            <w:r w:rsidRPr="00306993">
              <w:rPr>
                <w:rFonts w:ascii="Calibri" w:hAnsi="Calibri" w:cs="Calibri"/>
                <w:color w:val="000000"/>
                <w:sz w:val="18"/>
                <w:szCs w:val="18"/>
              </w:rPr>
              <w:t>/</w:t>
            </w:r>
            <w:proofErr w:type="spellStart"/>
            <w:r w:rsidRPr="00306993">
              <w:rPr>
                <w:rFonts w:ascii="Calibri" w:hAnsi="Calibri" w:cs="Calibri"/>
                <w:color w:val="000000"/>
                <w:sz w:val="18"/>
                <w:szCs w:val="18"/>
              </w:rPr>
              <w:t>Immunon</w:t>
            </w:r>
            <w:proofErr w:type="spellEnd"/>
            <w:r w:rsidRPr="00306993">
              <w:rPr>
                <w:rFonts w:ascii="Calibri" w:hAnsi="Calibri" w:cs="Calibri"/>
                <w:color w:val="000000"/>
                <w:sz w:val="18"/>
                <w:szCs w:val="18"/>
              </w:rPr>
              <w:t xml:space="preserve">; Grant relationship with Clovis Oncology; Grant relationship with Eisai; Grant relationship with </w:t>
            </w:r>
            <w:proofErr w:type="spellStart"/>
            <w:r w:rsidRPr="00306993">
              <w:rPr>
                <w:rFonts w:ascii="Calibri" w:hAnsi="Calibri" w:cs="Calibri"/>
                <w:color w:val="000000"/>
                <w:sz w:val="18"/>
                <w:szCs w:val="18"/>
              </w:rPr>
              <w:t>Imab</w:t>
            </w:r>
            <w:proofErr w:type="spellEnd"/>
            <w:r w:rsidRPr="00306993">
              <w:rPr>
                <w:rFonts w:ascii="Calibri" w:hAnsi="Calibri" w:cs="Calibri"/>
                <w:color w:val="000000"/>
                <w:sz w:val="18"/>
                <w:szCs w:val="18"/>
              </w:rPr>
              <w:t xml:space="preserve">; Grant relationship with Immunogen; Grant relationship with Incyte; Grant relationship with </w:t>
            </w:r>
            <w:proofErr w:type="spellStart"/>
            <w:r w:rsidRPr="00306993">
              <w:rPr>
                <w:rFonts w:ascii="Calibri" w:hAnsi="Calibri" w:cs="Calibri"/>
                <w:color w:val="000000"/>
                <w:sz w:val="18"/>
                <w:szCs w:val="18"/>
              </w:rPr>
              <w:t>Karyopharm</w:t>
            </w:r>
            <w:proofErr w:type="spellEnd"/>
            <w:r w:rsidRPr="00306993">
              <w:rPr>
                <w:rFonts w:ascii="Calibri" w:hAnsi="Calibri" w:cs="Calibri"/>
                <w:color w:val="000000"/>
                <w:sz w:val="18"/>
                <w:szCs w:val="18"/>
              </w:rPr>
              <w:t xml:space="preserve">; Grant relationship with Merck; Grant relationship with Mersana; Grant relationship with </w:t>
            </w:r>
            <w:proofErr w:type="spellStart"/>
            <w:r w:rsidRPr="00306993">
              <w:rPr>
                <w:rFonts w:ascii="Calibri" w:hAnsi="Calibri" w:cs="Calibri"/>
                <w:color w:val="000000"/>
                <w:sz w:val="18"/>
                <w:szCs w:val="18"/>
              </w:rPr>
              <w:t>Onconova</w:t>
            </w:r>
            <w:proofErr w:type="spellEnd"/>
            <w:r w:rsidRPr="00306993">
              <w:rPr>
                <w:rFonts w:ascii="Calibri" w:hAnsi="Calibri" w:cs="Calibri"/>
                <w:color w:val="000000"/>
                <w:sz w:val="18"/>
                <w:szCs w:val="18"/>
              </w:rPr>
              <w:t xml:space="preserve">; Grant relationship with Roche/Genentech; Grant relationship with </w:t>
            </w:r>
            <w:proofErr w:type="spellStart"/>
            <w:r w:rsidRPr="00306993">
              <w:rPr>
                <w:rFonts w:ascii="Calibri" w:hAnsi="Calibri" w:cs="Calibri"/>
                <w:color w:val="000000"/>
                <w:sz w:val="18"/>
                <w:szCs w:val="18"/>
              </w:rPr>
              <w:t>Seagen</w:t>
            </w:r>
            <w:proofErr w:type="spellEnd"/>
            <w:r w:rsidRPr="00306993">
              <w:rPr>
                <w:rFonts w:ascii="Calibri" w:hAnsi="Calibri" w:cs="Calibri"/>
                <w:color w:val="000000"/>
                <w:sz w:val="18"/>
                <w:szCs w:val="18"/>
              </w:rPr>
              <w:t xml:space="preserve">; Grant relationship with Takeda; Grant relationship with </w:t>
            </w:r>
            <w:proofErr w:type="spellStart"/>
            <w:r w:rsidRPr="00306993">
              <w:rPr>
                <w:rFonts w:ascii="Calibri" w:hAnsi="Calibri" w:cs="Calibri"/>
                <w:color w:val="000000"/>
                <w:sz w:val="18"/>
                <w:szCs w:val="18"/>
              </w:rPr>
              <w:t>Tesaro</w:t>
            </w:r>
            <w:proofErr w:type="spellEnd"/>
            <w:r w:rsidRPr="00306993">
              <w:rPr>
                <w:rFonts w:ascii="Calibri" w:hAnsi="Calibri" w:cs="Calibri"/>
                <w:color w:val="000000"/>
                <w:sz w:val="18"/>
                <w:szCs w:val="18"/>
              </w:rPr>
              <w:t xml:space="preserve">/GSK; Grant relationship with </w:t>
            </w:r>
            <w:proofErr w:type="spellStart"/>
            <w:r w:rsidRPr="00306993">
              <w:rPr>
                <w:rFonts w:ascii="Calibri" w:hAnsi="Calibri" w:cs="Calibri"/>
                <w:color w:val="000000"/>
                <w:sz w:val="18"/>
                <w:szCs w:val="18"/>
              </w:rPr>
              <w:t>Xencor</w:t>
            </w:r>
            <w:proofErr w:type="spellEnd"/>
            <w:r w:rsidRPr="00306993">
              <w:rPr>
                <w:rFonts w:ascii="Calibri" w:hAnsi="Calibri" w:cs="Calibri"/>
                <w:color w:val="000000"/>
                <w:sz w:val="18"/>
                <w:szCs w:val="18"/>
              </w:rPr>
              <w:t xml:space="preserve">; Consulting relationship with AstraZeneca; Consulting relationship with Eisai; Consulting relationship with Immunogen; Consulting relationship with Incyte Corporation; Consulting relationship with Merck; Consulting relationship with Lilly; Consulting relationship with </w:t>
            </w:r>
            <w:proofErr w:type="spellStart"/>
            <w:r w:rsidRPr="00306993">
              <w:rPr>
                <w:rFonts w:ascii="Calibri" w:hAnsi="Calibri" w:cs="Calibri"/>
                <w:color w:val="000000"/>
                <w:sz w:val="18"/>
                <w:szCs w:val="18"/>
              </w:rPr>
              <w:t>Onconova</w:t>
            </w:r>
            <w:proofErr w:type="spellEnd"/>
            <w:r w:rsidRPr="00306993">
              <w:rPr>
                <w:rFonts w:ascii="Calibri" w:hAnsi="Calibri" w:cs="Calibri"/>
                <w:color w:val="000000"/>
                <w:sz w:val="18"/>
                <w:szCs w:val="18"/>
              </w:rPr>
              <w:t xml:space="preserve"> Therapeutics; Consulting relationship with R Pharm; Consulting relationship with </w:t>
            </w:r>
            <w:proofErr w:type="spellStart"/>
            <w:r w:rsidRPr="00306993">
              <w:rPr>
                <w:rFonts w:ascii="Calibri" w:hAnsi="Calibri" w:cs="Calibri"/>
                <w:color w:val="000000"/>
                <w:sz w:val="18"/>
                <w:szCs w:val="18"/>
              </w:rPr>
              <w:t>Tesaro</w:t>
            </w:r>
            <w:proofErr w:type="spellEnd"/>
            <w:r w:rsidRPr="00306993">
              <w:rPr>
                <w:rFonts w:ascii="Calibri" w:hAnsi="Calibri" w:cs="Calibri"/>
                <w:color w:val="000000"/>
                <w:sz w:val="18"/>
                <w:szCs w:val="18"/>
              </w:rPr>
              <w:t xml:space="preserve">/GSK; Advisory Board relationship with AstraZeneca; Advisory Board relationship with </w:t>
            </w:r>
            <w:proofErr w:type="spellStart"/>
            <w:r w:rsidRPr="00306993">
              <w:rPr>
                <w:rFonts w:ascii="Calibri" w:hAnsi="Calibri" w:cs="Calibri"/>
                <w:color w:val="000000"/>
                <w:sz w:val="18"/>
                <w:szCs w:val="18"/>
              </w:rPr>
              <w:t>Imab</w:t>
            </w:r>
            <w:proofErr w:type="spellEnd"/>
            <w:r w:rsidRPr="00306993">
              <w:rPr>
                <w:rFonts w:ascii="Calibri" w:hAnsi="Calibri" w:cs="Calibri"/>
                <w:color w:val="000000"/>
                <w:sz w:val="18"/>
                <w:szCs w:val="18"/>
              </w:rPr>
              <w:t xml:space="preserve">; Advisory Board relationship with Merck; Advisory Board relationship with Mersana; Advisory Board relationship with </w:t>
            </w:r>
            <w:proofErr w:type="spellStart"/>
            <w:r w:rsidRPr="00306993">
              <w:rPr>
                <w:rFonts w:ascii="Calibri" w:hAnsi="Calibri" w:cs="Calibri"/>
                <w:color w:val="000000"/>
                <w:sz w:val="18"/>
                <w:szCs w:val="18"/>
              </w:rPr>
              <w:t>Onconova</w:t>
            </w:r>
            <w:proofErr w:type="spellEnd"/>
            <w:r w:rsidRPr="00306993">
              <w:rPr>
                <w:rFonts w:ascii="Calibri" w:hAnsi="Calibri" w:cs="Calibri"/>
                <w:color w:val="000000"/>
                <w:sz w:val="18"/>
                <w:szCs w:val="18"/>
              </w:rPr>
              <w:t xml:space="preserve">; Advisory Board relationship with </w:t>
            </w:r>
            <w:proofErr w:type="spellStart"/>
            <w:r w:rsidRPr="00306993">
              <w:rPr>
                <w:rFonts w:ascii="Calibri" w:hAnsi="Calibri" w:cs="Calibri"/>
                <w:color w:val="000000"/>
                <w:sz w:val="18"/>
                <w:szCs w:val="18"/>
              </w:rPr>
              <w:t>Tesaro</w:t>
            </w:r>
            <w:proofErr w:type="spellEnd"/>
            <w:r w:rsidRPr="00306993">
              <w:rPr>
                <w:rFonts w:ascii="Calibri" w:hAnsi="Calibri" w:cs="Calibri"/>
                <w:color w:val="000000"/>
                <w:sz w:val="18"/>
                <w:szCs w:val="18"/>
              </w:rPr>
              <w:t xml:space="preserve">/GSK; Consulting relationship with GSK; Personal; Grant relationship with GSK; Institutional; Grant relationship with </w:t>
            </w:r>
            <w:proofErr w:type="spellStart"/>
            <w:r w:rsidRPr="00306993">
              <w:rPr>
                <w:rFonts w:ascii="Calibri" w:hAnsi="Calibri" w:cs="Calibri"/>
                <w:color w:val="000000"/>
                <w:sz w:val="18"/>
                <w:szCs w:val="18"/>
              </w:rPr>
              <w:t>merck</w:t>
            </w:r>
            <w:proofErr w:type="spellEnd"/>
            <w:r w:rsidRPr="00306993">
              <w:rPr>
                <w:rFonts w:ascii="Calibri" w:hAnsi="Calibri" w:cs="Calibri"/>
                <w:color w:val="000000"/>
                <w:sz w:val="18"/>
                <w:szCs w:val="18"/>
              </w:rPr>
              <w:t xml:space="preserve">; Institutional; Grant relationship with Astra Zeneca; Institutional; Consulting relationship with </w:t>
            </w:r>
            <w:proofErr w:type="spellStart"/>
            <w:r w:rsidRPr="00306993">
              <w:rPr>
                <w:rFonts w:ascii="Calibri" w:hAnsi="Calibri" w:cs="Calibri"/>
                <w:color w:val="000000"/>
                <w:sz w:val="18"/>
                <w:szCs w:val="18"/>
              </w:rPr>
              <w:t>Imvax</w:t>
            </w:r>
            <w:proofErr w:type="spellEnd"/>
            <w:r w:rsidRPr="00306993">
              <w:rPr>
                <w:rFonts w:ascii="Calibri" w:hAnsi="Calibri" w:cs="Calibri"/>
                <w:color w:val="000000"/>
                <w:sz w:val="18"/>
                <w:szCs w:val="18"/>
              </w:rPr>
              <w:t xml:space="preserve">; Consulting relationship with Regeneron; Consulting relationship with </w:t>
            </w:r>
            <w:proofErr w:type="spellStart"/>
            <w:r w:rsidRPr="00306993">
              <w:rPr>
                <w:rFonts w:ascii="Calibri" w:hAnsi="Calibri" w:cs="Calibri"/>
                <w:color w:val="000000"/>
                <w:sz w:val="18"/>
                <w:szCs w:val="18"/>
              </w:rPr>
              <w:t>Signatera</w:t>
            </w:r>
            <w:proofErr w:type="spellEnd"/>
          </w:p>
        </w:tc>
      </w:tr>
      <w:tr w:rsidR="00306993" w:rsidRPr="00306993" w14:paraId="638328D3"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279F70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Matthew</w:t>
            </w:r>
          </w:p>
        </w:tc>
        <w:tc>
          <w:tcPr>
            <w:tcW w:w="1824" w:type="dxa"/>
            <w:tcBorders>
              <w:top w:val="nil"/>
              <w:left w:val="nil"/>
              <w:bottom w:val="single" w:sz="4" w:space="0" w:color="auto"/>
              <w:right w:val="single" w:sz="4" w:space="0" w:color="auto"/>
            </w:tcBorders>
            <w:shd w:val="clear" w:color="auto" w:fill="auto"/>
            <w:vAlign w:val="bottom"/>
            <w:hideMark/>
          </w:tcPr>
          <w:p w14:paraId="6C07A9F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Powell</w:t>
            </w:r>
          </w:p>
        </w:tc>
        <w:tc>
          <w:tcPr>
            <w:tcW w:w="7823" w:type="dxa"/>
            <w:tcBorders>
              <w:top w:val="nil"/>
              <w:left w:val="nil"/>
              <w:bottom w:val="single" w:sz="4" w:space="0" w:color="auto"/>
              <w:right w:val="single" w:sz="4" w:space="0" w:color="auto"/>
            </w:tcBorders>
            <w:shd w:val="clear" w:color="auto" w:fill="auto"/>
            <w:vAlign w:val="bottom"/>
            <w:hideMark/>
          </w:tcPr>
          <w:p w14:paraId="7D0FD59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Consulting relationship with AstraZeneca Pharma; Research support relationship with GlaxoSmithKline; Consulting relationship with Merck Sharp &amp; Dohme; Consulting relationship with Aadi Bioscience</w:t>
            </w:r>
          </w:p>
        </w:tc>
      </w:tr>
      <w:tr w:rsidR="00306993" w:rsidRPr="00306993" w14:paraId="3CA5F3C7"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9C20E6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Allison</w:t>
            </w:r>
          </w:p>
        </w:tc>
        <w:tc>
          <w:tcPr>
            <w:tcW w:w="1824" w:type="dxa"/>
            <w:tcBorders>
              <w:top w:val="nil"/>
              <w:left w:val="nil"/>
              <w:bottom w:val="single" w:sz="4" w:space="0" w:color="auto"/>
              <w:right w:val="single" w:sz="4" w:space="0" w:color="auto"/>
            </w:tcBorders>
            <w:shd w:val="clear" w:color="auto" w:fill="auto"/>
            <w:vAlign w:val="bottom"/>
            <w:hideMark/>
          </w:tcPr>
          <w:p w14:paraId="64B05B64"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Puechl</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5CAEE57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6B64BD70"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585E23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Leslie</w:t>
            </w:r>
          </w:p>
        </w:tc>
        <w:tc>
          <w:tcPr>
            <w:tcW w:w="1824" w:type="dxa"/>
            <w:tcBorders>
              <w:top w:val="nil"/>
              <w:left w:val="nil"/>
              <w:bottom w:val="single" w:sz="4" w:space="0" w:color="auto"/>
              <w:right w:val="single" w:sz="4" w:space="0" w:color="auto"/>
            </w:tcBorders>
            <w:shd w:val="clear" w:color="auto" w:fill="auto"/>
            <w:vAlign w:val="bottom"/>
            <w:hideMark/>
          </w:tcPr>
          <w:p w14:paraId="3C438E4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Randall</w:t>
            </w:r>
          </w:p>
        </w:tc>
        <w:tc>
          <w:tcPr>
            <w:tcW w:w="7823" w:type="dxa"/>
            <w:tcBorders>
              <w:top w:val="nil"/>
              <w:left w:val="nil"/>
              <w:bottom w:val="single" w:sz="4" w:space="0" w:color="auto"/>
              <w:right w:val="single" w:sz="4" w:space="0" w:color="auto"/>
            </w:tcBorders>
            <w:shd w:val="clear" w:color="auto" w:fill="auto"/>
            <w:vAlign w:val="bottom"/>
            <w:hideMark/>
          </w:tcPr>
          <w:p w14:paraId="06B5114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Speakers' Bureau(s) relationship with </w:t>
            </w:r>
            <w:proofErr w:type="spellStart"/>
            <w:r w:rsidRPr="00306993">
              <w:rPr>
                <w:rFonts w:ascii="Calibri" w:hAnsi="Calibri" w:cs="Calibri"/>
                <w:color w:val="000000"/>
                <w:sz w:val="18"/>
                <w:szCs w:val="18"/>
              </w:rPr>
              <w:t>Seagen</w:t>
            </w:r>
            <w:proofErr w:type="spellEnd"/>
            <w:r w:rsidRPr="00306993">
              <w:rPr>
                <w:rFonts w:ascii="Calibri" w:hAnsi="Calibri" w:cs="Calibri"/>
                <w:color w:val="000000"/>
                <w:sz w:val="18"/>
                <w:szCs w:val="18"/>
              </w:rPr>
              <w:t>/Pfizer; Speakers' Bureau(s) relationship with Genmab; Consulting relationship with GSK; Consulting relationship with Merck; Consulting relationship with Immunogen/</w:t>
            </w:r>
            <w:proofErr w:type="spellStart"/>
            <w:r w:rsidRPr="00306993">
              <w:rPr>
                <w:rFonts w:ascii="Calibri" w:hAnsi="Calibri" w:cs="Calibri"/>
                <w:color w:val="000000"/>
                <w:sz w:val="18"/>
                <w:szCs w:val="18"/>
              </w:rPr>
              <w:t>Abbvie</w:t>
            </w:r>
            <w:proofErr w:type="spellEnd"/>
            <w:r w:rsidRPr="00306993">
              <w:rPr>
                <w:rFonts w:ascii="Calibri" w:hAnsi="Calibri" w:cs="Calibri"/>
                <w:color w:val="000000"/>
                <w:sz w:val="18"/>
                <w:szCs w:val="18"/>
              </w:rPr>
              <w:t>; Consulting relationship with AstraZeneca; Consulting relationship with Genentech/Roche; yes; Consulting relationship with GSK/</w:t>
            </w:r>
            <w:proofErr w:type="spellStart"/>
            <w:r w:rsidRPr="00306993">
              <w:rPr>
                <w:rFonts w:ascii="Calibri" w:hAnsi="Calibri" w:cs="Calibri"/>
                <w:color w:val="000000"/>
                <w:sz w:val="18"/>
                <w:szCs w:val="18"/>
              </w:rPr>
              <w:t>Tesaro</w:t>
            </w:r>
            <w:proofErr w:type="spellEnd"/>
            <w:r w:rsidRPr="00306993">
              <w:rPr>
                <w:rFonts w:ascii="Calibri" w:hAnsi="Calibri" w:cs="Calibri"/>
                <w:color w:val="000000"/>
                <w:sz w:val="18"/>
                <w:szCs w:val="18"/>
              </w:rPr>
              <w:t xml:space="preserve">; Consulting relationship with Merck; Grant relationship with Merck; Consulting relationship with </w:t>
            </w:r>
            <w:proofErr w:type="spellStart"/>
            <w:r w:rsidRPr="00306993">
              <w:rPr>
                <w:rFonts w:ascii="Calibri" w:hAnsi="Calibri" w:cs="Calibri"/>
                <w:color w:val="000000"/>
                <w:sz w:val="18"/>
                <w:szCs w:val="18"/>
              </w:rPr>
              <w:t>SeaGen</w:t>
            </w:r>
            <w:proofErr w:type="spellEnd"/>
            <w:r w:rsidRPr="00306993">
              <w:rPr>
                <w:rFonts w:ascii="Calibri" w:hAnsi="Calibri" w:cs="Calibri"/>
                <w:color w:val="000000"/>
                <w:sz w:val="18"/>
                <w:szCs w:val="18"/>
              </w:rPr>
              <w:t>; Consulting relationship with Immunogen</w:t>
            </w:r>
          </w:p>
        </w:tc>
      </w:tr>
      <w:tr w:rsidR="00306993" w:rsidRPr="00306993" w14:paraId="11645E78"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2C45A1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Isabelle</w:t>
            </w:r>
          </w:p>
        </w:tc>
        <w:tc>
          <w:tcPr>
            <w:tcW w:w="1824" w:type="dxa"/>
            <w:tcBorders>
              <w:top w:val="nil"/>
              <w:left w:val="nil"/>
              <w:bottom w:val="single" w:sz="4" w:space="0" w:color="auto"/>
              <w:right w:val="single" w:sz="4" w:space="0" w:color="auto"/>
            </w:tcBorders>
            <w:shd w:val="clear" w:color="auto" w:fill="auto"/>
            <w:vAlign w:val="bottom"/>
            <w:hideMark/>
          </w:tcPr>
          <w:p w14:paraId="11BFF2B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Ray </w:t>
            </w:r>
            <w:proofErr w:type="spellStart"/>
            <w:r w:rsidRPr="00306993">
              <w:rPr>
                <w:rFonts w:ascii="Calibri" w:hAnsi="Calibri" w:cs="Calibri"/>
                <w:color w:val="000000"/>
                <w:sz w:val="18"/>
                <w:szCs w:val="18"/>
              </w:rPr>
              <w:t>Coquard</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0BCEA38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GSK; Consulting relationship with astra </w:t>
            </w:r>
            <w:proofErr w:type="spellStart"/>
            <w:r w:rsidRPr="00306993">
              <w:rPr>
                <w:rFonts w:ascii="Calibri" w:hAnsi="Calibri" w:cs="Calibri"/>
                <w:color w:val="000000"/>
                <w:sz w:val="18"/>
                <w:szCs w:val="18"/>
              </w:rPr>
              <w:t>zeneca</w:t>
            </w:r>
            <w:proofErr w:type="spellEnd"/>
            <w:r w:rsidRPr="00306993">
              <w:rPr>
                <w:rFonts w:ascii="Calibri" w:hAnsi="Calibri" w:cs="Calibri"/>
                <w:color w:val="000000"/>
                <w:sz w:val="18"/>
                <w:szCs w:val="18"/>
              </w:rPr>
              <w:t>; Consulting relationship with immunogen; Consulting relationship with DAIICHI</w:t>
            </w:r>
          </w:p>
        </w:tc>
      </w:tr>
      <w:tr w:rsidR="00306993" w:rsidRPr="00306993" w14:paraId="36CED3B8"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288CEB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Debra</w:t>
            </w:r>
          </w:p>
        </w:tc>
        <w:tc>
          <w:tcPr>
            <w:tcW w:w="1824" w:type="dxa"/>
            <w:tcBorders>
              <w:top w:val="nil"/>
              <w:left w:val="nil"/>
              <w:bottom w:val="single" w:sz="4" w:space="0" w:color="auto"/>
              <w:right w:val="single" w:sz="4" w:space="0" w:color="auto"/>
            </w:tcBorders>
            <w:shd w:val="clear" w:color="auto" w:fill="auto"/>
            <w:vAlign w:val="bottom"/>
            <w:hideMark/>
          </w:tcPr>
          <w:p w14:paraId="656E903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Richardson</w:t>
            </w:r>
          </w:p>
        </w:tc>
        <w:tc>
          <w:tcPr>
            <w:tcW w:w="7823" w:type="dxa"/>
            <w:tcBorders>
              <w:top w:val="nil"/>
              <w:left w:val="nil"/>
              <w:bottom w:val="single" w:sz="4" w:space="0" w:color="auto"/>
              <w:right w:val="single" w:sz="4" w:space="0" w:color="auto"/>
            </w:tcBorders>
            <w:shd w:val="clear" w:color="auto" w:fill="auto"/>
            <w:vAlign w:val="bottom"/>
            <w:hideMark/>
          </w:tcPr>
          <w:p w14:paraId="5D9EF94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Mersana; Consulting relationship with AstraZeneca; Consulting relationship with GlaxoSmithKline; Consulting relationship with </w:t>
            </w:r>
            <w:proofErr w:type="spellStart"/>
            <w:r w:rsidRPr="00306993">
              <w:rPr>
                <w:rFonts w:ascii="Calibri" w:hAnsi="Calibri" w:cs="Calibri"/>
                <w:color w:val="000000"/>
                <w:sz w:val="18"/>
                <w:szCs w:val="18"/>
              </w:rPr>
              <w:t>ProfoundBio</w:t>
            </w:r>
            <w:proofErr w:type="spellEnd"/>
            <w:r w:rsidRPr="00306993">
              <w:rPr>
                <w:rFonts w:ascii="Calibri" w:hAnsi="Calibri" w:cs="Calibri"/>
                <w:color w:val="000000"/>
                <w:sz w:val="18"/>
                <w:szCs w:val="18"/>
              </w:rPr>
              <w:t xml:space="preserve">; Consulting relationship with Eisai; Consulting relationship with Immunogen; Consulting relationship with Daiichi Sankyo; Grant relationship with GlaxoSmithKline; research support relationship with Mersana; clinical trial relationship with AstraZeneca; clinical trial relationship with Profound Bio; clinical trial relationship with Immunogen; clinical trial relationship with </w:t>
            </w:r>
            <w:proofErr w:type="spellStart"/>
            <w:r w:rsidRPr="00306993">
              <w:rPr>
                <w:rFonts w:ascii="Calibri" w:hAnsi="Calibri" w:cs="Calibri"/>
                <w:color w:val="000000"/>
                <w:sz w:val="18"/>
                <w:szCs w:val="18"/>
              </w:rPr>
              <w:t>Karyopharm</w:t>
            </w:r>
            <w:proofErr w:type="spellEnd"/>
            <w:r w:rsidRPr="00306993">
              <w:rPr>
                <w:rFonts w:ascii="Calibri" w:hAnsi="Calibri" w:cs="Calibri"/>
                <w:color w:val="000000"/>
                <w:sz w:val="18"/>
                <w:szCs w:val="18"/>
              </w:rPr>
              <w:t xml:space="preserve">; clinical trial relationship with Lilly; clinical trial relationship with </w:t>
            </w:r>
            <w:proofErr w:type="spellStart"/>
            <w:r w:rsidRPr="00306993">
              <w:rPr>
                <w:rFonts w:ascii="Calibri" w:hAnsi="Calibri" w:cs="Calibri"/>
                <w:color w:val="000000"/>
                <w:sz w:val="18"/>
                <w:szCs w:val="18"/>
              </w:rPr>
              <w:t>Celsion</w:t>
            </w:r>
            <w:proofErr w:type="spellEnd"/>
            <w:r w:rsidRPr="00306993">
              <w:rPr>
                <w:rFonts w:ascii="Calibri" w:hAnsi="Calibri" w:cs="Calibri"/>
                <w:color w:val="000000"/>
                <w:sz w:val="18"/>
                <w:szCs w:val="18"/>
              </w:rPr>
              <w:t xml:space="preserve">; clinical trial relationship with Hookipa; clinical trial relationship with </w:t>
            </w:r>
            <w:proofErr w:type="spellStart"/>
            <w:r w:rsidRPr="00306993">
              <w:rPr>
                <w:rFonts w:ascii="Calibri" w:hAnsi="Calibri" w:cs="Calibri"/>
                <w:color w:val="000000"/>
                <w:sz w:val="18"/>
                <w:szCs w:val="18"/>
              </w:rPr>
              <w:t>CanarioBio</w:t>
            </w:r>
            <w:proofErr w:type="spellEnd"/>
            <w:r w:rsidRPr="00306993">
              <w:rPr>
                <w:rFonts w:ascii="Calibri" w:hAnsi="Calibri" w:cs="Calibri"/>
                <w:color w:val="000000"/>
                <w:sz w:val="18"/>
                <w:szCs w:val="18"/>
              </w:rPr>
              <w:t xml:space="preserve">; clinical trial relationship with </w:t>
            </w:r>
            <w:proofErr w:type="spellStart"/>
            <w:r w:rsidRPr="00306993">
              <w:rPr>
                <w:rFonts w:ascii="Calibri" w:hAnsi="Calibri" w:cs="Calibri"/>
                <w:color w:val="000000"/>
                <w:sz w:val="18"/>
                <w:szCs w:val="18"/>
              </w:rPr>
              <w:t>Acrivon</w:t>
            </w:r>
            <w:proofErr w:type="spellEnd"/>
            <w:r w:rsidRPr="00306993">
              <w:rPr>
                <w:rFonts w:ascii="Calibri" w:hAnsi="Calibri" w:cs="Calibri"/>
                <w:color w:val="000000"/>
                <w:sz w:val="18"/>
                <w:szCs w:val="18"/>
              </w:rPr>
              <w:t xml:space="preserve">; clinical trial relationship with PMV pharmaceuticals; clinical trial relationship with </w:t>
            </w:r>
            <w:proofErr w:type="spellStart"/>
            <w:r w:rsidRPr="00306993">
              <w:rPr>
                <w:rFonts w:ascii="Calibri" w:hAnsi="Calibri" w:cs="Calibri"/>
                <w:color w:val="000000"/>
                <w:sz w:val="18"/>
                <w:szCs w:val="18"/>
              </w:rPr>
              <w:t>Nurix</w:t>
            </w:r>
            <w:proofErr w:type="spellEnd"/>
            <w:r w:rsidRPr="00306993">
              <w:rPr>
                <w:rFonts w:ascii="Calibri" w:hAnsi="Calibri" w:cs="Calibri"/>
                <w:color w:val="000000"/>
                <w:sz w:val="18"/>
                <w:szCs w:val="18"/>
              </w:rPr>
              <w:t xml:space="preserve"> Therapeutics; clinical trial relationship with Nimbus Therapeutics; clinical trial relationship with </w:t>
            </w:r>
            <w:proofErr w:type="spellStart"/>
            <w:r w:rsidRPr="00306993">
              <w:rPr>
                <w:rFonts w:ascii="Calibri" w:hAnsi="Calibri" w:cs="Calibri"/>
                <w:color w:val="000000"/>
                <w:sz w:val="18"/>
                <w:szCs w:val="18"/>
              </w:rPr>
              <w:t>DualityBio</w:t>
            </w:r>
            <w:proofErr w:type="spellEnd"/>
            <w:r w:rsidRPr="00306993">
              <w:rPr>
                <w:rFonts w:ascii="Calibri" w:hAnsi="Calibri" w:cs="Calibri"/>
                <w:color w:val="000000"/>
                <w:sz w:val="18"/>
                <w:szCs w:val="18"/>
              </w:rPr>
              <w:t xml:space="preserve">; clinical trial relationship with Blueprint Medicines; clinical trial relationship with </w:t>
            </w:r>
            <w:proofErr w:type="spellStart"/>
            <w:r w:rsidRPr="00306993">
              <w:rPr>
                <w:rFonts w:ascii="Calibri" w:hAnsi="Calibri" w:cs="Calibri"/>
                <w:color w:val="000000"/>
                <w:sz w:val="18"/>
                <w:szCs w:val="18"/>
              </w:rPr>
              <w:t>Allorian</w:t>
            </w:r>
            <w:proofErr w:type="spellEnd"/>
            <w:r w:rsidRPr="00306993">
              <w:rPr>
                <w:rFonts w:ascii="Calibri" w:hAnsi="Calibri" w:cs="Calibri"/>
                <w:color w:val="000000"/>
                <w:sz w:val="18"/>
                <w:szCs w:val="18"/>
              </w:rPr>
              <w:t xml:space="preserve">; clinical trial relationship with A2A pharmaceuticals; clinical trial relationship with </w:t>
            </w:r>
            <w:proofErr w:type="spellStart"/>
            <w:r w:rsidRPr="00306993">
              <w:rPr>
                <w:rFonts w:ascii="Calibri" w:hAnsi="Calibri" w:cs="Calibri"/>
                <w:color w:val="000000"/>
                <w:sz w:val="18"/>
                <w:szCs w:val="18"/>
              </w:rPr>
              <w:t>OnCusp</w:t>
            </w:r>
            <w:proofErr w:type="spellEnd"/>
            <w:r w:rsidRPr="00306993">
              <w:rPr>
                <w:rFonts w:ascii="Calibri" w:hAnsi="Calibri" w:cs="Calibri"/>
                <w:color w:val="000000"/>
                <w:sz w:val="18"/>
                <w:szCs w:val="18"/>
              </w:rPr>
              <w:t xml:space="preserve"> Therapeutics; clinical trial relationship with Valerio Therapeutics; clinical trial relationship with Aadi; clinical trial relationship with Shattuck Labs</w:t>
            </w:r>
          </w:p>
        </w:tc>
      </w:tr>
      <w:tr w:rsidR="00306993" w:rsidRPr="00306993" w14:paraId="57B5CB6B"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79CFE0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B.J.</w:t>
            </w:r>
          </w:p>
        </w:tc>
        <w:tc>
          <w:tcPr>
            <w:tcW w:w="1824" w:type="dxa"/>
            <w:tcBorders>
              <w:top w:val="nil"/>
              <w:left w:val="nil"/>
              <w:bottom w:val="single" w:sz="4" w:space="0" w:color="auto"/>
              <w:right w:val="single" w:sz="4" w:space="0" w:color="auto"/>
            </w:tcBorders>
            <w:shd w:val="clear" w:color="auto" w:fill="auto"/>
            <w:vAlign w:val="bottom"/>
            <w:hideMark/>
          </w:tcPr>
          <w:p w14:paraId="1CCA37A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Rimel</w:t>
            </w:r>
          </w:p>
        </w:tc>
        <w:tc>
          <w:tcPr>
            <w:tcW w:w="7823" w:type="dxa"/>
            <w:tcBorders>
              <w:top w:val="nil"/>
              <w:left w:val="nil"/>
              <w:bottom w:val="single" w:sz="4" w:space="0" w:color="auto"/>
              <w:right w:val="single" w:sz="4" w:space="0" w:color="auto"/>
            </w:tcBorders>
            <w:shd w:val="clear" w:color="auto" w:fill="auto"/>
            <w:vAlign w:val="bottom"/>
            <w:hideMark/>
          </w:tcPr>
          <w:p w14:paraId="14C4A9E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w:t>
            </w:r>
            <w:proofErr w:type="spellStart"/>
            <w:r w:rsidRPr="00306993">
              <w:rPr>
                <w:rFonts w:ascii="Calibri" w:hAnsi="Calibri" w:cs="Calibri"/>
                <w:color w:val="000000"/>
                <w:sz w:val="18"/>
                <w:szCs w:val="18"/>
              </w:rPr>
              <w:t>GSk</w:t>
            </w:r>
            <w:proofErr w:type="spellEnd"/>
            <w:r w:rsidRPr="00306993">
              <w:rPr>
                <w:rFonts w:ascii="Calibri" w:hAnsi="Calibri" w:cs="Calibri"/>
                <w:color w:val="000000"/>
                <w:sz w:val="18"/>
                <w:szCs w:val="18"/>
              </w:rPr>
              <w:t>; Consulting relationship with AstraZeneca; Consulting relationship with Merck; Consulting relationship with GSK; Advisory board participant relationship with Merck; Advisory board participant relationship with Immunogen; Advisory board participant relationship with AstraZeneca</w:t>
            </w:r>
          </w:p>
        </w:tc>
      </w:tr>
      <w:tr w:rsidR="00306993" w:rsidRPr="00306993" w14:paraId="04B674DC"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449A7E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Eric</w:t>
            </w:r>
          </w:p>
        </w:tc>
        <w:tc>
          <w:tcPr>
            <w:tcW w:w="1824" w:type="dxa"/>
            <w:tcBorders>
              <w:top w:val="nil"/>
              <w:left w:val="nil"/>
              <w:bottom w:val="single" w:sz="4" w:space="0" w:color="auto"/>
              <w:right w:val="single" w:sz="4" w:space="0" w:color="auto"/>
            </w:tcBorders>
            <w:shd w:val="clear" w:color="auto" w:fill="auto"/>
            <w:vAlign w:val="bottom"/>
            <w:hideMark/>
          </w:tcPr>
          <w:p w14:paraId="48BC2A0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Rios-Doria</w:t>
            </w:r>
          </w:p>
        </w:tc>
        <w:tc>
          <w:tcPr>
            <w:tcW w:w="7823" w:type="dxa"/>
            <w:tcBorders>
              <w:top w:val="nil"/>
              <w:left w:val="nil"/>
              <w:bottom w:val="single" w:sz="4" w:space="0" w:color="auto"/>
              <w:right w:val="single" w:sz="4" w:space="0" w:color="auto"/>
            </w:tcBorders>
            <w:shd w:val="clear" w:color="auto" w:fill="auto"/>
            <w:vAlign w:val="bottom"/>
            <w:hideMark/>
          </w:tcPr>
          <w:p w14:paraId="75A637C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3C5CEEDC"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6ADCBC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Lorna</w:t>
            </w:r>
          </w:p>
        </w:tc>
        <w:tc>
          <w:tcPr>
            <w:tcW w:w="1824" w:type="dxa"/>
            <w:tcBorders>
              <w:top w:val="nil"/>
              <w:left w:val="nil"/>
              <w:bottom w:val="single" w:sz="4" w:space="0" w:color="auto"/>
              <w:right w:val="single" w:sz="4" w:space="0" w:color="auto"/>
            </w:tcBorders>
            <w:shd w:val="clear" w:color="auto" w:fill="auto"/>
            <w:vAlign w:val="bottom"/>
            <w:hideMark/>
          </w:tcPr>
          <w:p w14:paraId="347053E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Rodriguez-Rodriguez</w:t>
            </w:r>
          </w:p>
        </w:tc>
        <w:tc>
          <w:tcPr>
            <w:tcW w:w="7823" w:type="dxa"/>
            <w:tcBorders>
              <w:top w:val="nil"/>
              <w:left w:val="nil"/>
              <w:bottom w:val="single" w:sz="4" w:space="0" w:color="auto"/>
              <w:right w:val="single" w:sz="4" w:space="0" w:color="auto"/>
            </w:tcBorders>
            <w:shd w:val="clear" w:color="auto" w:fill="auto"/>
            <w:vAlign w:val="bottom"/>
            <w:hideMark/>
          </w:tcPr>
          <w:p w14:paraId="5450D73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5F423E7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444494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Emma</w:t>
            </w:r>
          </w:p>
        </w:tc>
        <w:tc>
          <w:tcPr>
            <w:tcW w:w="1824" w:type="dxa"/>
            <w:tcBorders>
              <w:top w:val="nil"/>
              <w:left w:val="nil"/>
              <w:bottom w:val="single" w:sz="4" w:space="0" w:color="auto"/>
              <w:right w:val="single" w:sz="4" w:space="0" w:color="auto"/>
            </w:tcBorders>
            <w:shd w:val="clear" w:color="auto" w:fill="auto"/>
            <w:vAlign w:val="bottom"/>
            <w:hideMark/>
          </w:tcPr>
          <w:p w14:paraId="5ABB52E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Rossi</w:t>
            </w:r>
          </w:p>
        </w:tc>
        <w:tc>
          <w:tcPr>
            <w:tcW w:w="7823" w:type="dxa"/>
            <w:tcBorders>
              <w:top w:val="nil"/>
              <w:left w:val="nil"/>
              <w:bottom w:val="single" w:sz="4" w:space="0" w:color="auto"/>
              <w:right w:val="single" w:sz="4" w:space="0" w:color="auto"/>
            </w:tcBorders>
            <w:shd w:val="clear" w:color="auto" w:fill="auto"/>
            <w:vAlign w:val="bottom"/>
            <w:hideMark/>
          </w:tcPr>
          <w:p w14:paraId="5F6921C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patient safety advisor relationship with Medtronic</w:t>
            </w:r>
          </w:p>
        </w:tc>
      </w:tr>
      <w:tr w:rsidR="00306993" w:rsidRPr="00306993" w14:paraId="4F68BFF0"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B632D4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lastRenderedPageBreak/>
              <w:t>Emma</w:t>
            </w:r>
          </w:p>
        </w:tc>
        <w:tc>
          <w:tcPr>
            <w:tcW w:w="1824" w:type="dxa"/>
            <w:tcBorders>
              <w:top w:val="nil"/>
              <w:left w:val="nil"/>
              <w:bottom w:val="single" w:sz="4" w:space="0" w:color="auto"/>
              <w:right w:val="single" w:sz="4" w:space="0" w:color="auto"/>
            </w:tcBorders>
            <w:shd w:val="clear" w:color="auto" w:fill="auto"/>
            <w:vAlign w:val="bottom"/>
            <w:hideMark/>
          </w:tcPr>
          <w:p w14:paraId="76CCD2A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Rossi</w:t>
            </w:r>
          </w:p>
        </w:tc>
        <w:tc>
          <w:tcPr>
            <w:tcW w:w="7823" w:type="dxa"/>
            <w:tcBorders>
              <w:top w:val="nil"/>
              <w:left w:val="nil"/>
              <w:bottom w:val="single" w:sz="4" w:space="0" w:color="auto"/>
              <w:right w:val="single" w:sz="4" w:space="0" w:color="auto"/>
            </w:tcBorders>
            <w:shd w:val="clear" w:color="auto" w:fill="auto"/>
            <w:vAlign w:val="bottom"/>
            <w:hideMark/>
          </w:tcPr>
          <w:p w14:paraId="2ABA7D6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patient safety advisor relationship with Medtronic</w:t>
            </w:r>
          </w:p>
        </w:tc>
      </w:tr>
      <w:tr w:rsidR="00306993" w:rsidRPr="00306993" w14:paraId="59B6B8C9"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09841E4"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Bunja</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6C248A4A"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Rungruang</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50DA172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3C102094"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1DBE8C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Tracy</w:t>
            </w:r>
          </w:p>
        </w:tc>
        <w:tc>
          <w:tcPr>
            <w:tcW w:w="1824" w:type="dxa"/>
            <w:tcBorders>
              <w:top w:val="nil"/>
              <w:left w:val="nil"/>
              <w:bottom w:val="single" w:sz="4" w:space="0" w:color="auto"/>
              <w:right w:val="single" w:sz="4" w:space="0" w:color="auto"/>
            </w:tcBorders>
            <w:shd w:val="clear" w:color="auto" w:fill="auto"/>
            <w:vAlign w:val="bottom"/>
            <w:hideMark/>
          </w:tcPr>
          <w:p w14:paraId="7C7D505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Sandstrom</w:t>
            </w:r>
          </w:p>
        </w:tc>
        <w:tc>
          <w:tcPr>
            <w:tcW w:w="7823" w:type="dxa"/>
            <w:tcBorders>
              <w:top w:val="nil"/>
              <w:left w:val="nil"/>
              <w:bottom w:val="single" w:sz="4" w:space="0" w:color="auto"/>
              <w:right w:val="single" w:sz="4" w:space="0" w:color="auto"/>
            </w:tcBorders>
            <w:shd w:val="clear" w:color="auto" w:fill="auto"/>
            <w:vAlign w:val="bottom"/>
            <w:hideMark/>
          </w:tcPr>
          <w:p w14:paraId="6E7FE8B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1C40FE21"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1BEB51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Kevin</w:t>
            </w:r>
          </w:p>
        </w:tc>
        <w:tc>
          <w:tcPr>
            <w:tcW w:w="1824" w:type="dxa"/>
            <w:tcBorders>
              <w:top w:val="nil"/>
              <w:left w:val="nil"/>
              <w:bottom w:val="single" w:sz="4" w:space="0" w:color="auto"/>
              <w:right w:val="single" w:sz="4" w:space="0" w:color="auto"/>
            </w:tcBorders>
            <w:shd w:val="clear" w:color="auto" w:fill="auto"/>
            <w:vAlign w:val="bottom"/>
            <w:hideMark/>
          </w:tcPr>
          <w:p w14:paraId="1C361FB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Schuler</w:t>
            </w:r>
          </w:p>
        </w:tc>
        <w:tc>
          <w:tcPr>
            <w:tcW w:w="7823" w:type="dxa"/>
            <w:tcBorders>
              <w:top w:val="nil"/>
              <w:left w:val="nil"/>
              <w:bottom w:val="single" w:sz="4" w:space="0" w:color="auto"/>
              <w:right w:val="single" w:sz="4" w:space="0" w:color="auto"/>
            </w:tcBorders>
            <w:shd w:val="clear" w:color="auto" w:fill="auto"/>
            <w:vAlign w:val="bottom"/>
            <w:hideMark/>
          </w:tcPr>
          <w:p w14:paraId="636B08E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4BD25847"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461EFA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Gretchen</w:t>
            </w:r>
          </w:p>
        </w:tc>
        <w:tc>
          <w:tcPr>
            <w:tcW w:w="1824" w:type="dxa"/>
            <w:tcBorders>
              <w:top w:val="nil"/>
              <w:left w:val="nil"/>
              <w:bottom w:val="single" w:sz="4" w:space="0" w:color="auto"/>
              <w:right w:val="single" w:sz="4" w:space="0" w:color="auto"/>
            </w:tcBorders>
            <w:shd w:val="clear" w:color="auto" w:fill="auto"/>
            <w:vAlign w:val="bottom"/>
            <w:hideMark/>
          </w:tcPr>
          <w:p w14:paraId="3C33FEA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Schwarze</w:t>
            </w:r>
          </w:p>
        </w:tc>
        <w:tc>
          <w:tcPr>
            <w:tcW w:w="7823" w:type="dxa"/>
            <w:tcBorders>
              <w:top w:val="nil"/>
              <w:left w:val="nil"/>
              <w:bottom w:val="single" w:sz="4" w:space="0" w:color="auto"/>
              <w:right w:val="single" w:sz="4" w:space="0" w:color="auto"/>
            </w:tcBorders>
            <w:shd w:val="clear" w:color="auto" w:fill="auto"/>
            <w:vAlign w:val="bottom"/>
            <w:hideMark/>
          </w:tcPr>
          <w:p w14:paraId="31BD723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Consulting relationship with Vital Talk</w:t>
            </w:r>
          </w:p>
        </w:tc>
      </w:tr>
      <w:tr w:rsidR="00306993" w:rsidRPr="00306993" w14:paraId="23900AF0"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F91888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Kala</w:t>
            </w:r>
          </w:p>
        </w:tc>
        <w:tc>
          <w:tcPr>
            <w:tcW w:w="1824" w:type="dxa"/>
            <w:tcBorders>
              <w:top w:val="nil"/>
              <w:left w:val="nil"/>
              <w:bottom w:val="single" w:sz="4" w:space="0" w:color="auto"/>
              <w:right w:val="single" w:sz="4" w:space="0" w:color="auto"/>
            </w:tcBorders>
            <w:shd w:val="clear" w:color="auto" w:fill="auto"/>
            <w:vAlign w:val="bottom"/>
            <w:hideMark/>
          </w:tcPr>
          <w:p w14:paraId="6D2EF8E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Seawright</w:t>
            </w:r>
          </w:p>
        </w:tc>
        <w:tc>
          <w:tcPr>
            <w:tcW w:w="7823" w:type="dxa"/>
            <w:tcBorders>
              <w:top w:val="nil"/>
              <w:left w:val="nil"/>
              <w:bottom w:val="single" w:sz="4" w:space="0" w:color="auto"/>
              <w:right w:val="single" w:sz="4" w:space="0" w:color="auto"/>
            </w:tcBorders>
            <w:shd w:val="clear" w:color="auto" w:fill="auto"/>
            <w:vAlign w:val="bottom"/>
            <w:hideMark/>
          </w:tcPr>
          <w:p w14:paraId="3E10BF8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413AE1B0"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80066D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Mark</w:t>
            </w:r>
          </w:p>
        </w:tc>
        <w:tc>
          <w:tcPr>
            <w:tcW w:w="1824" w:type="dxa"/>
            <w:tcBorders>
              <w:top w:val="nil"/>
              <w:left w:val="nil"/>
              <w:bottom w:val="single" w:sz="4" w:space="0" w:color="auto"/>
              <w:right w:val="single" w:sz="4" w:space="0" w:color="auto"/>
            </w:tcBorders>
            <w:shd w:val="clear" w:color="auto" w:fill="auto"/>
            <w:vAlign w:val="bottom"/>
            <w:hideMark/>
          </w:tcPr>
          <w:p w14:paraId="72751A4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Shahin</w:t>
            </w:r>
          </w:p>
        </w:tc>
        <w:tc>
          <w:tcPr>
            <w:tcW w:w="7823" w:type="dxa"/>
            <w:tcBorders>
              <w:top w:val="nil"/>
              <w:left w:val="nil"/>
              <w:bottom w:val="nil"/>
              <w:right w:val="nil"/>
            </w:tcBorders>
            <w:shd w:val="clear" w:color="auto" w:fill="auto"/>
            <w:vAlign w:val="bottom"/>
            <w:hideMark/>
          </w:tcPr>
          <w:p w14:paraId="117E9C32" w14:textId="77777777" w:rsidR="00306993" w:rsidRPr="00306993" w:rsidRDefault="00306993" w:rsidP="00306993">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306993" w:rsidRPr="00306993" w14:paraId="5CFDAB83"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AF0E74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David</w:t>
            </w:r>
          </w:p>
        </w:tc>
        <w:tc>
          <w:tcPr>
            <w:tcW w:w="1824" w:type="dxa"/>
            <w:tcBorders>
              <w:top w:val="nil"/>
              <w:left w:val="nil"/>
              <w:bottom w:val="single" w:sz="4" w:space="0" w:color="auto"/>
              <w:right w:val="single" w:sz="4" w:space="0" w:color="auto"/>
            </w:tcBorders>
            <w:shd w:val="clear" w:color="auto" w:fill="auto"/>
            <w:vAlign w:val="bottom"/>
            <w:hideMark/>
          </w:tcPr>
          <w:p w14:paraId="56E4FCBC"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Shalowitz</w:t>
            </w:r>
            <w:proofErr w:type="spellEnd"/>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29C09AC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Advisory Board relationship with </w:t>
            </w:r>
            <w:proofErr w:type="spellStart"/>
            <w:r w:rsidRPr="00306993">
              <w:rPr>
                <w:rFonts w:ascii="Calibri" w:hAnsi="Calibri" w:cs="Calibri"/>
                <w:color w:val="000000"/>
                <w:sz w:val="18"/>
                <w:szCs w:val="18"/>
              </w:rPr>
              <w:t>Verastem</w:t>
            </w:r>
            <w:proofErr w:type="spellEnd"/>
            <w:r w:rsidRPr="00306993">
              <w:rPr>
                <w:rFonts w:ascii="Calibri" w:hAnsi="Calibri" w:cs="Calibri"/>
                <w:color w:val="000000"/>
                <w:sz w:val="18"/>
                <w:szCs w:val="18"/>
              </w:rPr>
              <w:t xml:space="preserve"> Oncology; Yes</w:t>
            </w:r>
          </w:p>
        </w:tc>
      </w:tr>
      <w:tr w:rsidR="00306993" w:rsidRPr="00306993" w14:paraId="2CAF01A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AA9B2C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Sameer</w:t>
            </w:r>
          </w:p>
        </w:tc>
        <w:tc>
          <w:tcPr>
            <w:tcW w:w="1824" w:type="dxa"/>
            <w:tcBorders>
              <w:top w:val="nil"/>
              <w:left w:val="nil"/>
              <w:bottom w:val="single" w:sz="4" w:space="0" w:color="auto"/>
              <w:right w:val="single" w:sz="4" w:space="0" w:color="auto"/>
            </w:tcBorders>
            <w:shd w:val="clear" w:color="auto" w:fill="auto"/>
            <w:vAlign w:val="bottom"/>
            <w:hideMark/>
          </w:tcPr>
          <w:p w14:paraId="2B3C759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Sharma</w:t>
            </w:r>
          </w:p>
        </w:tc>
        <w:tc>
          <w:tcPr>
            <w:tcW w:w="7823" w:type="dxa"/>
            <w:tcBorders>
              <w:top w:val="nil"/>
              <w:left w:val="nil"/>
              <w:bottom w:val="single" w:sz="4" w:space="0" w:color="auto"/>
              <w:right w:val="single" w:sz="4" w:space="0" w:color="auto"/>
            </w:tcBorders>
            <w:shd w:val="clear" w:color="auto" w:fill="auto"/>
            <w:vAlign w:val="bottom"/>
            <w:hideMark/>
          </w:tcPr>
          <w:p w14:paraId="497871B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30685270"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0DF0F6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Tiffany</w:t>
            </w:r>
          </w:p>
        </w:tc>
        <w:tc>
          <w:tcPr>
            <w:tcW w:w="1824" w:type="dxa"/>
            <w:tcBorders>
              <w:top w:val="nil"/>
              <w:left w:val="nil"/>
              <w:bottom w:val="single" w:sz="4" w:space="0" w:color="auto"/>
              <w:right w:val="single" w:sz="4" w:space="0" w:color="auto"/>
            </w:tcBorders>
            <w:shd w:val="clear" w:color="auto" w:fill="auto"/>
            <w:vAlign w:val="bottom"/>
            <w:hideMark/>
          </w:tcPr>
          <w:p w14:paraId="185FA57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Sia</w:t>
            </w:r>
          </w:p>
        </w:tc>
        <w:tc>
          <w:tcPr>
            <w:tcW w:w="7823" w:type="dxa"/>
            <w:tcBorders>
              <w:top w:val="nil"/>
              <w:left w:val="nil"/>
              <w:bottom w:val="single" w:sz="4" w:space="0" w:color="auto"/>
              <w:right w:val="single" w:sz="4" w:space="0" w:color="auto"/>
            </w:tcBorders>
            <w:shd w:val="clear" w:color="auto" w:fill="auto"/>
            <w:vAlign w:val="bottom"/>
            <w:hideMark/>
          </w:tcPr>
          <w:p w14:paraId="285A6F3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2092EB5D"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D2F6FE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Travis</w:t>
            </w:r>
          </w:p>
        </w:tc>
        <w:tc>
          <w:tcPr>
            <w:tcW w:w="1824" w:type="dxa"/>
            <w:tcBorders>
              <w:top w:val="nil"/>
              <w:left w:val="nil"/>
              <w:bottom w:val="single" w:sz="4" w:space="0" w:color="auto"/>
              <w:right w:val="single" w:sz="4" w:space="0" w:color="auto"/>
            </w:tcBorders>
            <w:shd w:val="clear" w:color="auto" w:fill="auto"/>
            <w:vAlign w:val="bottom"/>
            <w:hideMark/>
          </w:tcPr>
          <w:p w14:paraId="0FE4A2E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Sims</w:t>
            </w:r>
          </w:p>
        </w:tc>
        <w:tc>
          <w:tcPr>
            <w:tcW w:w="7823" w:type="dxa"/>
            <w:tcBorders>
              <w:top w:val="nil"/>
              <w:left w:val="nil"/>
              <w:bottom w:val="single" w:sz="4" w:space="0" w:color="auto"/>
              <w:right w:val="single" w:sz="4" w:space="0" w:color="auto"/>
            </w:tcBorders>
            <w:shd w:val="clear" w:color="auto" w:fill="auto"/>
            <w:vAlign w:val="bottom"/>
            <w:hideMark/>
          </w:tcPr>
          <w:p w14:paraId="514A0AF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Grant relationship with Bristol Myers Squibb; Grant relationship with Gilead Sciences; Grant relationship with National Institute of Health (NIH); Consulting relationship with AstraZeneca</w:t>
            </w:r>
          </w:p>
        </w:tc>
      </w:tr>
      <w:tr w:rsidR="00306993" w:rsidRPr="00306993" w14:paraId="45932305"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F5C158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Abdulrahman</w:t>
            </w:r>
          </w:p>
        </w:tc>
        <w:tc>
          <w:tcPr>
            <w:tcW w:w="1824" w:type="dxa"/>
            <w:tcBorders>
              <w:top w:val="nil"/>
              <w:left w:val="nil"/>
              <w:bottom w:val="single" w:sz="4" w:space="0" w:color="auto"/>
              <w:right w:val="single" w:sz="4" w:space="0" w:color="auto"/>
            </w:tcBorders>
            <w:shd w:val="clear" w:color="auto" w:fill="auto"/>
            <w:vAlign w:val="bottom"/>
            <w:hideMark/>
          </w:tcPr>
          <w:p w14:paraId="4AB254C6"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Sinno</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366B186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286BA324"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8B3523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Rachel</w:t>
            </w:r>
          </w:p>
        </w:tc>
        <w:tc>
          <w:tcPr>
            <w:tcW w:w="1824" w:type="dxa"/>
            <w:tcBorders>
              <w:top w:val="nil"/>
              <w:left w:val="nil"/>
              <w:bottom w:val="single" w:sz="4" w:space="0" w:color="auto"/>
              <w:right w:val="single" w:sz="4" w:space="0" w:color="auto"/>
            </w:tcBorders>
            <w:shd w:val="clear" w:color="auto" w:fill="auto"/>
            <w:vAlign w:val="bottom"/>
            <w:hideMark/>
          </w:tcPr>
          <w:p w14:paraId="52666BF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Sisodia</w:t>
            </w:r>
          </w:p>
        </w:tc>
        <w:tc>
          <w:tcPr>
            <w:tcW w:w="7823" w:type="dxa"/>
            <w:tcBorders>
              <w:top w:val="nil"/>
              <w:left w:val="nil"/>
              <w:bottom w:val="nil"/>
              <w:right w:val="nil"/>
            </w:tcBorders>
            <w:shd w:val="clear" w:color="auto" w:fill="auto"/>
            <w:vAlign w:val="bottom"/>
            <w:hideMark/>
          </w:tcPr>
          <w:p w14:paraId="3E49987C" w14:textId="77777777" w:rsidR="00306993" w:rsidRPr="00306993" w:rsidRDefault="00306993" w:rsidP="00306993">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306993" w:rsidRPr="00306993" w14:paraId="3AD2D293"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45E6A9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Brian</w:t>
            </w:r>
          </w:p>
        </w:tc>
        <w:tc>
          <w:tcPr>
            <w:tcW w:w="1824" w:type="dxa"/>
            <w:tcBorders>
              <w:top w:val="nil"/>
              <w:left w:val="nil"/>
              <w:bottom w:val="single" w:sz="4" w:space="0" w:color="auto"/>
              <w:right w:val="single" w:sz="4" w:space="0" w:color="auto"/>
            </w:tcBorders>
            <w:shd w:val="clear" w:color="auto" w:fill="auto"/>
            <w:vAlign w:val="bottom"/>
            <w:hideMark/>
          </w:tcPr>
          <w:p w14:paraId="752C7D91"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Slomovitz</w:t>
            </w:r>
            <w:proofErr w:type="spellEnd"/>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46DA2BE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w:t>
            </w:r>
            <w:proofErr w:type="spellStart"/>
            <w:r w:rsidRPr="00306993">
              <w:rPr>
                <w:rFonts w:ascii="Calibri" w:hAnsi="Calibri" w:cs="Calibri"/>
                <w:color w:val="000000"/>
                <w:sz w:val="18"/>
                <w:szCs w:val="18"/>
              </w:rPr>
              <w:t>Abbvie</w:t>
            </w:r>
            <w:proofErr w:type="spellEnd"/>
            <w:r w:rsidRPr="00306993">
              <w:rPr>
                <w:rFonts w:ascii="Calibri" w:hAnsi="Calibri" w:cs="Calibri"/>
                <w:color w:val="000000"/>
                <w:sz w:val="18"/>
                <w:szCs w:val="18"/>
              </w:rPr>
              <w:t xml:space="preserve">; Personal; Consulting relationship with AstraZeneca; Personal; Consulting relationship with Clovis; Personal; Consulting relationship with Merck; Personal; Consulting relationship with Myriad; Personal; Consulting relationship with GOG Foundation; Personal; Consulting relationship with GSK; Personal; Consulting relationship with Genentech; Personal; Consulting relationship with Lilly; Personal; Consulting relationship with </w:t>
            </w:r>
            <w:proofErr w:type="spellStart"/>
            <w:r w:rsidRPr="00306993">
              <w:rPr>
                <w:rFonts w:ascii="Calibri" w:hAnsi="Calibri" w:cs="Calibri"/>
                <w:color w:val="000000"/>
                <w:sz w:val="18"/>
                <w:szCs w:val="18"/>
              </w:rPr>
              <w:t>Imvax</w:t>
            </w:r>
            <w:proofErr w:type="spellEnd"/>
            <w:r w:rsidRPr="00306993">
              <w:rPr>
                <w:rFonts w:ascii="Calibri" w:hAnsi="Calibri" w:cs="Calibri"/>
                <w:color w:val="000000"/>
                <w:sz w:val="18"/>
                <w:szCs w:val="18"/>
              </w:rPr>
              <w:t xml:space="preserve">; Personal; Consulting relationship with </w:t>
            </w:r>
            <w:proofErr w:type="spellStart"/>
            <w:r w:rsidRPr="00306993">
              <w:rPr>
                <w:rFonts w:ascii="Calibri" w:hAnsi="Calibri" w:cs="Calibri"/>
                <w:color w:val="000000"/>
                <w:sz w:val="18"/>
                <w:szCs w:val="18"/>
              </w:rPr>
              <w:t>Karyopharm</w:t>
            </w:r>
            <w:proofErr w:type="spellEnd"/>
            <w:r w:rsidRPr="00306993">
              <w:rPr>
                <w:rFonts w:ascii="Calibri" w:hAnsi="Calibri" w:cs="Calibri"/>
                <w:color w:val="000000"/>
                <w:sz w:val="18"/>
                <w:szCs w:val="18"/>
              </w:rPr>
              <w:t xml:space="preserve">; Personal; Consulting relationship with Eisai; Personal; Consulting relationship with Incyte; Personal; Consulting relationship with </w:t>
            </w:r>
            <w:proofErr w:type="spellStart"/>
            <w:r w:rsidRPr="00306993">
              <w:rPr>
                <w:rFonts w:ascii="Calibri" w:hAnsi="Calibri" w:cs="Calibri"/>
                <w:color w:val="000000"/>
                <w:sz w:val="18"/>
                <w:szCs w:val="18"/>
              </w:rPr>
              <w:t>Seagen</w:t>
            </w:r>
            <w:proofErr w:type="spellEnd"/>
            <w:r w:rsidRPr="00306993">
              <w:rPr>
                <w:rFonts w:ascii="Calibri" w:hAnsi="Calibri" w:cs="Calibri"/>
                <w:color w:val="000000"/>
                <w:sz w:val="18"/>
                <w:szCs w:val="18"/>
              </w:rPr>
              <w:t>; Personal; Consulting relationship with Genmab; Personal; Consulting relationship with Novartis; Personal</w:t>
            </w:r>
          </w:p>
        </w:tc>
      </w:tr>
      <w:tr w:rsidR="00306993" w:rsidRPr="00306993" w14:paraId="6E545F4B"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4E517D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Anna Jo</w:t>
            </w:r>
          </w:p>
        </w:tc>
        <w:tc>
          <w:tcPr>
            <w:tcW w:w="1824" w:type="dxa"/>
            <w:tcBorders>
              <w:top w:val="nil"/>
              <w:left w:val="nil"/>
              <w:bottom w:val="single" w:sz="4" w:space="0" w:color="auto"/>
              <w:right w:val="single" w:sz="4" w:space="0" w:color="auto"/>
            </w:tcBorders>
            <w:shd w:val="clear" w:color="auto" w:fill="auto"/>
            <w:vAlign w:val="bottom"/>
            <w:hideMark/>
          </w:tcPr>
          <w:p w14:paraId="23D03CB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Smith</w:t>
            </w:r>
          </w:p>
        </w:tc>
        <w:tc>
          <w:tcPr>
            <w:tcW w:w="7823" w:type="dxa"/>
            <w:tcBorders>
              <w:top w:val="nil"/>
              <w:left w:val="nil"/>
              <w:bottom w:val="single" w:sz="4" w:space="0" w:color="auto"/>
              <w:right w:val="single" w:sz="4" w:space="0" w:color="auto"/>
            </w:tcBorders>
            <w:shd w:val="clear" w:color="auto" w:fill="auto"/>
            <w:vAlign w:val="bottom"/>
            <w:hideMark/>
          </w:tcPr>
          <w:p w14:paraId="06B524E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Grant relationship with GSK; Honoraria relationship with Total Health Conferencing</w:t>
            </w:r>
          </w:p>
        </w:tc>
      </w:tr>
      <w:tr w:rsidR="00306993" w:rsidRPr="00306993" w14:paraId="5538E868"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5D8A9BF"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Mihae</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53F4D4A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Song</w:t>
            </w:r>
          </w:p>
        </w:tc>
        <w:tc>
          <w:tcPr>
            <w:tcW w:w="7823" w:type="dxa"/>
            <w:tcBorders>
              <w:top w:val="nil"/>
              <w:left w:val="nil"/>
              <w:bottom w:val="single" w:sz="4" w:space="0" w:color="auto"/>
              <w:right w:val="single" w:sz="4" w:space="0" w:color="auto"/>
            </w:tcBorders>
            <w:shd w:val="clear" w:color="auto" w:fill="auto"/>
            <w:vAlign w:val="bottom"/>
            <w:hideMark/>
          </w:tcPr>
          <w:p w14:paraId="728E394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785A2F57"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338C8D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Ryan</w:t>
            </w:r>
          </w:p>
        </w:tc>
        <w:tc>
          <w:tcPr>
            <w:tcW w:w="1824" w:type="dxa"/>
            <w:tcBorders>
              <w:top w:val="nil"/>
              <w:left w:val="nil"/>
              <w:bottom w:val="single" w:sz="4" w:space="0" w:color="auto"/>
              <w:right w:val="single" w:sz="4" w:space="0" w:color="auto"/>
            </w:tcBorders>
            <w:shd w:val="clear" w:color="auto" w:fill="auto"/>
            <w:vAlign w:val="bottom"/>
            <w:hideMark/>
          </w:tcPr>
          <w:p w14:paraId="347E42B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Spencer</w:t>
            </w:r>
          </w:p>
        </w:tc>
        <w:tc>
          <w:tcPr>
            <w:tcW w:w="7823" w:type="dxa"/>
            <w:tcBorders>
              <w:top w:val="nil"/>
              <w:left w:val="nil"/>
              <w:bottom w:val="single" w:sz="4" w:space="0" w:color="auto"/>
              <w:right w:val="single" w:sz="4" w:space="0" w:color="auto"/>
            </w:tcBorders>
            <w:shd w:val="clear" w:color="auto" w:fill="auto"/>
            <w:vAlign w:val="bottom"/>
            <w:hideMark/>
          </w:tcPr>
          <w:p w14:paraId="6AD13E9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394BAB23"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6D727C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Lori</w:t>
            </w:r>
          </w:p>
        </w:tc>
        <w:tc>
          <w:tcPr>
            <w:tcW w:w="1824" w:type="dxa"/>
            <w:tcBorders>
              <w:top w:val="nil"/>
              <w:left w:val="nil"/>
              <w:bottom w:val="single" w:sz="4" w:space="0" w:color="auto"/>
              <w:right w:val="single" w:sz="4" w:space="0" w:color="auto"/>
            </w:tcBorders>
            <w:shd w:val="clear" w:color="auto" w:fill="auto"/>
            <w:vAlign w:val="bottom"/>
            <w:hideMark/>
          </w:tcPr>
          <w:p w14:paraId="771CB010"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Spoozak</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229B425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13FECA51"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6F140C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Jessica</w:t>
            </w:r>
          </w:p>
        </w:tc>
        <w:tc>
          <w:tcPr>
            <w:tcW w:w="1824" w:type="dxa"/>
            <w:tcBorders>
              <w:top w:val="nil"/>
              <w:left w:val="nil"/>
              <w:bottom w:val="single" w:sz="4" w:space="0" w:color="auto"/>
              <w:right w:val="single" w:sz="4" w:space="0" w:color="auto"/>
            </w:tcBorders>
            <w:shd w:val="clear" w:color="auto" w:fill="auto"/>
            <w:vAlign w:val="bottom"/>
            <w:hideMark/>
          </w:tcPr>
          <w:p w14:paraId="104EA45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St Laurent</w:t>
            </w:r>
          </w:p>
        </w:tc>
        <w:tc>
          <w:tcPr>
            <w:tcW w:w="7823" w:type="dxa"/>
            <w:tcBorders>
              <w:top w:val="nil"/>
              <w:left w:val="nil"/>
              <w:bottom w:val="single" w:sz="4" w:space="0" w:color="auto"/>
              <w:right w:val="single" w:sz="4" w:space="0" w:color="auto"/>
            </w:tcBorders>
            <w:shd w:val="clear" w:color="auto" w:fill="auto"/>
            <w:vAlign w:val="bottom"/>
            <w:hideMark/>
          </w:tcPr>
          <w:p w14:paraId="3403E1E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1166A399"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0A4460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Kristen</w:t>
            </w:r>
          </w:p>
        </w:tc>
        <w:tc>
          <w:tcPr>
            <w:tcW w:w="1824" w:type="dxa"/>
            <w:tcBorders>
              <w:top w:val="nil"/>
              <w:left w:val="nil"/>
              <w:bottom w:val="single" w:sz="4" w:space="0" w:color="auto"/>
              <w:right w:val="single" w:sz="4" w:space="0" w:color="auto"/>
            </w:tcBorders>
            <w:shd w:val="clear" w:color="auto" w:fill="auto"/>
            <w:vAlign w:val="bottom"/>
            <w:hideMark/>
          </w:tcPr>
          <w:p w14:paraId="291ED0F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Starbuck</w:t>
            </w:r>
          </w:p>
        </w:tc>
        <w:tc>
          <w:tcPr>
            <w:tcW w:w="7823" w:type="dxa"/>
            <w:tcBorders>
              <w:top w:val="nil"/>
              <w:left w:val="nil"/>
              <w:bottom w:val="single" w:sz="4" w:space="0" w:color="auto"/>
              <w:right w:val="single" w:sz="4" w:space="0" w:color="auto"/>
            </w:tcBorders>
            <w:shd w:val="clear" w:color="auto" w:fill="auto"/>
            <w:vAlign w:val="bottom"/>
            <w:hideMark/>
          </w:tcPr>
          <w:p w14:paraId="1E43281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472F56E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99EEDD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Miranda</w:t>
            </w:r>
          </w:p>
        </w:tc>
        <w:tc>
          <w:tcPr>
            <w:tcW w:w="1824" w:type="dxa"/>
            <w:tcBorders>
              <w:top w:val="nil"/>
              <w:left w:val="nil"/>
              <w:bottom w:val="single" w:sz="4" w:space="0" w:color="auto"/>
              <w:right w:val="single" w:sz="4" w:space="0" w:color="auto"/>
            </w:tcBorders>
            <w:shd w:val="clear" w:color="auto" w:fill="auto"/>
            <w:vAlign w:val="bottom"/>
            <w:hideMark/>
          </w:tcPr>
          <w:p w14:paraId="5118037D"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Steenbeek</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214AA1D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09F8F823"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E258C5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Taylor</w:t>
            </w:r>
          </w:p>
        </w:tc>
        <w:tc>
          <w:tcPr>
            <w:tcW w:w="1824" w:type="dxa"/>
            <w:tcBorders>
              <w:top w:val="nil"/>
              <w:left w:val="nil"/>
              <w:bottom w:val="single" w:sz="4" w:space="0" w:color="auto"/>
              <w:right w:val="single" w:sz="4" w:space="0" w:color="auto"/>
            </w:tcBorders>
            <w:shd w:val="clear" w:color="auto" w:fill="auto"/>
            <w:vAlign w:val="bottom"/>
            <w:hideMark/>
          </w:tcPr>
          <w:p w14:paraId="01850CA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Stewart</w:t>
            </w:r>
          </w:p>
        </w:tc>
        <w:tc>
          <w:tcPr>
            <w:tcW w:w="7823" w:type="dxa"/>
            <w:tcBorders>
              <w:top w:val="nil"/>
              <w:left w:val="nil"/>
              <w:bottom w:val="single" w:sz="4" w:space="0" w:color="auto"/>
              <w:right w:val="single" w:sz="4" w:space="0" w:color="auto"/>
            </w:tcBorders>
            <w:shd w:val="clear" w:color="auto" w:fill="auto"/>
            <w:vAlign w:val="bottom"/>
            <w:hideMark/>
          </w:tcPr>
          <w:p w14:paraId="6843BEB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65449BC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F53FA6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Rebecca</w:t>
            </w:r>
          </w:p>
        </w:tc>
        <w:tc>
          <w:tcPr>
            <w:tcW w:w="1824" w:type="dxa"/>
            <w:tcBorders>
              <w:top w:val="nil"/>
              <w:left w:val="nil"/>
              <w:bottom w:val="single" w:sz="4" w:space="0" w:color="auto"/>
              <w:right w:val="single" w:sz="4" w:space="0" w:color="auto"/>
            </w:tcBorders>
            <w:shd w:val="clear" w:color="auto" w:fill="auto"/>
            <w:vAlign w:val="bottom"/>
            <w:hideMark/>
          </w:tcPr>
          <w:p w14:paraId="43B946C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Stone</w:t>
            </w:r>
          </w:p>
        </w:tc>
        <w:tc>
          <w:tcPr>
            <w:tcW w:w="7823" w:type="dxa"/>
            <w:tcBorders>
              <w:top w:val="nil"/>
              <w:left w:val="nil"/>
              <w:bottom w:val="single" w:sz="4" w:space="0" w:color="auto"/>
              <w:right w:val="single" w:sz="4" w:space="0" w:color="auto"/>
            </w:tcBorders>
            <w:shd w:val="clear" w:color="auto" w:fill="auto"/>
            <w:vAlign w:val="bottom"/>
            <w:hideMark/>
          </w:tcPr>
          <w:p w14:paraId="35DC736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Grant relationship with </w:t>
            </w:r>
            <w:proofErr w:type="spellStart"/>
            <w:r w:rsidRPr="00306993">
              <w:rPr>
                <w:rFonts w:ascii="Calibri" w:hAnsi="Calibri" w:cs="Calibri"/>
                <w:color w:val="000000"/>
                <w:sz w:val="18"/>
                <w:szCs w:val="18"/>
              </w:rPr>
              <w:t>Pacira</w:t>
            </w:r>
            <w:proofErr w:type="spellEnd"/>
            <w:r w:rsidRPr="00306993">
              <w:rPr>
                <w:rFonts w:ascii="Calibri" w:hAnsi="Calibri" w:cs="Calibri"/>
                <w:color w:val="000000"/>
                <w:sz w:val="18"/>
                <w:szCs w:val="18"/>
              </w:rPr>
              <w:t xml:space="preserve"> Pharmaceuticals; Consulting relationship with AstraZeneca</w:t>
            </w:r>
          </w:p>
        </w:tc>
      </w:tr>
      <w:tr w:rsidR="00306993" w:rsidRPr="00306993" w14:paraId="3E8E9BA7"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418D4D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Dong Hoon</w:t>
            </w:r>
          </w:p>
        </w:tc>
        <w:tc>
          <w:tcPr>
            <w:tcW w:w="1824" w:type="dxa"/>
            <w:tcBorders>
              <w:top w:val="nil"/>
              <w:left w:val="nil"/>
              <w:bottom w:val="single" w:sz="4" w:space="0" w:color="auto"/>
              <w:right w:val="single" w:sz="4" w:space="0" w:color="auto"/>
            </w:tcBorders>
            <w:shd w:val="clear" w:color="auto" w:fill="auto"/>
            <w:vAlign w:val="bottom"/>
            <w:hideMark/>
          </w:tcPr>
          <w:p w14:paraId="17AA3B1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Suh</w:t>
            </w:r>
          </w:p>
        </w:tc>
        <w:tc>
          <w:tcPr>
            <w:tcW w:w="7823" w:type="dxa"/>
            <w:tcBorders>
              <w:top w:val="nil"/>
              <w:left w:val="nil"/>
              <w:bottom w:val="single" w:sz="4" w:space="0" w:color="auto"/>
              <w:right w:val="single" w:sz="4" w:space="0" w:color="auto"/>
            </w:tcBorders>
            <w:shd w:val="clear" w:color="auto" w:fill="auto"/>
            <w:vAlign w:val="bottom"/>
            <w:hideMark/>
          </w:tcPr>
          <w:p w14:paraId="78AA767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677E69B1"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FF61DF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Elizabeth</w:t>
            </w:r>
          </w:p>
        </w:tc>
        <w:tc>
          <w:tcPr>
            <w:tcW w:w="1824" w:type="dxa"/>
            <w:tcBorders>
              <w:top w:val="nil"/>
              <w:left w:val="nil"/>
              <w:bottom w:val="single" w:sz="4" w:space="0" w:color="auto"/>
              <w:right w:val="single" w:sz="4" w:space="0" w:color="auto"/>
            </w:tcBorders>
            <w:shd w:val="clear" w:color="auto" w:fill="auto"/>
            <w:vAlign w:val="bottom"/>
            <w:hideMark/>
          </w:tcPr>
          <w:p w14:paraId="1FE8BE2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Swisher</w:t>
            </w:r>
          </w:p>
        </w:tc>
        <w:tc>
          <w:tcPr>
            <w:tcW w:w="7823" w:type="dxa"/>
            <w:tcBorders>
              <w:top w:val="nil"/>
              <w:left w:val="nil"/>
              <w:bottom w:val="single" w:sz="4" w:space="0" w:color="auto"/>
              <w:right w:val="single" w:sz="4" w:space="0" w:color="auto"/>
            </w:tcBorders>
            <w:shd w:val="clear" w:color="auto" w:fill="auto"/>
            <w:vAlign w:val="bottom"/>
            <w:hideMark/>
          </w:tcPr>
          <w:p w14:paraId="3ED4098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Board Membership relationship with </w:t>
            </w:r>
            <w:proofErr w:type="spellStart"/>
            <w:r w:rsidRPr="00306993">
              <w:rPr>
                <w:rFonts w:ascii="Calibri" w:hAnsi="Calibri" w:cs="Calibri"/>
                <w:color w:val="000000"/>
                <w:sz w:val="18"/>
                <w:szCs w:val="18"/>
              </w:rPr>
              <w:t>ideaya</w:t>
            </w:r>
            <w:proofErr w:type="spellEnd"/>
            <w:r w:rsidRPr="00306993">
              <w:rPr>
                <w:rFonts w:ascii="Calibri" w:hAnsi="Calibri" w:cs="Calibri"/>
                <w:color w:val="000000"/>
                <w:sz w:val="18"/>
                <w:szCs w:val="18"/>
              </w:rPr>
              <w:t xml:space="preserve"> bioscience; clinical trial funding to institution relationship with GlaxoSmithKline; clinical trial funding to institution relationship with </w:t>
            </w:r>
            <w:proofErr w:type="spellStart"/>
            <w:r w:rsidRPr="00306993">
              <w:rPr>
                <w:rFonts w:ascii="Calibri" w:hAnsi="Calibri" w:cs="Calibri"/>
                <w:color w:val="000000"/>
                <w:sz w:val="18"/>
                <w:szCs w:val="18"/>
              </w:rPr>
              <w:t>Plexxicon</w:t>
            </w:r>
            <w:proofErr w:type="spellEnd"/>
          </w:p>
        </w:tc>
      </w:tr>
      <w:tr w:rsidR="00306993" w:rsidRPr="00306993" w14:paraId="48772110"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7A9897C"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jie</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3E0C404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tang</w:t>
            </w:r>
          </w:p>
        </w:tc>
        <w:tc>
          <w:tcPr>
            <w:tcW w:w="7823" w:type="dxa"/>
            <w:tcBorders>
              <w:top w:val="nil"/>
              <w:left w:val="nil"/>
              <w:bottom w:val="single" w:sz="4" w:space="0" w:color="auto"/>
              <w:right w:val="single" w:sz="4" w:space="0" w:color="auto"/>
            </w:tcBorders>
            <w:shd w:val="clear" w:color="auto" w:fill="auto"/>
            <w:vAlign w:val="bottom"/>
            <w:hideMark/>
          </w:tcPr>
          <w:p w14:paraId="7709A7C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527B62E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D3C487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Kristin</w:t>
            </w:r>
          </w:p>
        </w:tc>
        <w:tc>
          <w:tcPr>
            <w:tcW w:w="1824" w:type="dxa"/>
            <w:tcBorders>
              <w:top w:val="nil"/>
              <w:left w:val="nil"/>
              <w:bottom w:val="single" w:sz="4" w:space="0" w:color="auto"/>
              <w:right w:val="single" w:sz="4" w:space="0" w:color="auto"/>
            </w:tcBorders>
            <w:shd w:val="clear" w:color="auto" w:fill="auto"/>
            <w:vAlign w:val="bottom"/>
            <w:hideMark/>
          </w:tcPr>
          <w:p w14:paraId="2CB5CFE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Taylor</w:t>
            </w:r>
          </w:p>
        </w:tc>
        <w:tc>
          <w:tcPr>
            <w:tcW w:w="7823" w:type="dxa"/>
            <w:tcBorders>
              <w:top w:val="nil"/>
              <w:left w:val="nil"/>
              <w:bottom w:val="single" w:sz="4" w:space="0" w:color="auto"/>
              <w:right w:val="single" w:sz="4" w:space="0" w:color="auto"/>
            </w:tcBorders>
            <w:shd w:val="clear" w:color="auto" w:fill="auto"/>
            <w:vAlign w:val="bottom"/>
            <w:hideMark/>
          </w:tcPr>
          <w:p w14:paraId="55F5D1B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w:t>
            </w:r>
            <w:proofErr w:type="spellStart"/>
            <w:r w:rsidRPr="00306993">
              <w:rPr>
                <w:rFonts w:ascii="Calibri" w:hAnsi="Calibri" w:cs="Calibri"/>
                <w:color w:val="000000"/>
                <w:sz w:val="18"/>
                <w:szCs w:val="18"/>
              </w:rPr>
              <w:t>Abbvie</w:t>
            </w:r>
            <w:proofErr w:type="spellEnd"/>
          </w:p>
        </w:tc>
      </w:tr>
      <w:tr w:rsidR="00306993" w:rsidRPr="00306993" w14:paraId="3CC56A08"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28DF05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Sarah</w:t>
            </w:r>
          </w:p>
        </w:tc>
        <w:tc>
          <w:tcPr>
            <w:tcW w:w="1824" w:type="dxa"/>
            <w:tcBorders>
              <w:top w:val="nil"/>
              <w:left w:val="nil"/>
              <w:bottom w:val="single" w:sz="4" w:space="0" w:color="auto"/>
              <w:right w:val="single" w:sz="4" w:space="0" w:color="auto"/>
            </w:tcBorders>
            <w:shd w:val="clear" w:color="auto" w:fill="auto"/>
            <w:vAlign w:val="bottom"/>
            <w:hideMark/>
          </w:tcPr>
          <w:p w14:paraId="7A4A0AD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Taylor</w:t>
            </w:r>
          </w:p>
        </w:tc>
        <w:tc>
          <w:tcPr>
            <w:tcW w:w="7823" w:type="dxa"/>
            <w:tcBorders>
              <w:top w:val="nil"/>
              <w:left w:val="nil"/>
              <w:bottom w:val="single" w:sz="4" w:space="0" w:color="auto"/>
              <w:right w:val="single" w:sz="4" w:space="0" w:color="auto"/>
            </w:tcBorders>
            <w:shd w:val="clear" w:color="auto" w:fill="auto"/>
            <w:vAlign w:val="bottom"/>
            <w:hideMark/>
          </w:tcPr>
          <w:p w14:paraId="058E3CF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7B66F3DA"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C81856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Deanna</w:t>
            </w:r>
          </w:p>
        </w:tc>
        <w:tc>
          <w:tcPr>
            <w:tcW w:w="1824" w:type="dxa"/>
            <w:tcBorders>
              <w:top w:val="nil"/>
              <w:left w:val="nil"/>
              <w:bottom w:val="single" w:sz="4" w:space="0" w:color="auto"/>
              <w:right w:val="single" w:sz="4" w:space="0" w:color="auto"/>
            </w:tcBorders>
            <w:shd w:val="clear" w:color="auto" w:fill="auto"/>
            <w:vAlign w:val="bottom"/>
            <w:hideMark/>
          </w:tcPr>
          <w:p w14:paraId="0FE6B73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Teoh</w:t>
            </w:r>
          </w:p>
        </w:tc>
        <w:tc>
          <w:tcPr>
            <w:tcW w:w="7823" w:type="dxa"/>
            <w:tcBorders>
              <w:top w:val="nil"/>
              <w:left w:val="nil"/>
              <w:bottom w:val="single" w:sz="4" w:space="0" w:color="auto"/>
              <w:right w:val="single" w:sz="4" w:space="0" w:color="auto"/>
            </w:tcBorders>
            <w:shd w:val="clear" w:color="auto" w:fill="auto"/>
            <w:vAlign w:val="bottom"/>
            <w:hideMark/>
          </w:tcPr>
          <w:p w14:paraId="210FEF9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Research support relationship with GSK; Research support relationship with Moderna; Research support relationship with Jounce Therapeutics; Single ad board participation relationship with </w:t>
            </w:r>
            <w:proofErr w:type="spellStart"/>
            <w:r w:rsidRPr="00306993">
              <w:rPr>
                <w:rFonts w:ascii="Calibri" w:hAnsi="Calibri" w:cs="Calibri"/>
                <w:color w:val="000000"/>
                <w:sz w:val="18"/>
                <w:szCs w:val="18"/>
              </w:rPr>
              <w:t>Asieris</w:t>
            </w:r>
            <w:proofErr w:type="spellEnd"/>
          </w:p>
        </w:tc>
      </w:tr>
      <w:tr w:rsidR="00306993" w:rsidRPr="00306993" w14:paraId="1223117C"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7A5F26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Laura</w:t>
            </w:r>
          </w:p>
        </w:tc>
        <w:tc>
          <w:tcPr>
            <w:tcW w:w="1824" w:type="dxa"/>
            <w:tcBorders>
              <w:top w:val="nil"/>
              <w:left w:val="nil"/>
              <w:bottom w:val="single" w:sz="4" w:space="0" w:color="auto"/>
              <w:right w:val="single" w:sz="4" w:space="0" w:color="auto"/>
            </w:tcBorders>
            <w:shd w:val="clear" w:color="auto" w:fill="auto"/>
            <w:vAlign w:val="bottom"/>
            <w:hideMark/>
          </w:tcPr>
          <w:p w14:paraId="745104CC"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Testuser</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63320CD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246F49EE"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6628E2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Scott</w:t>
            </w:r>
          </w:p>
        </w:tc>
        <w:tc>
          <w:tcPr>
            <w:tcW w:w="1824" w:type="dxa"/>
            <w:tcBorders>
              <w:top w:val="nil"/>
              <w:left w:val="nil"/>
              <w:bottom w:val="single" w:sz="4" w:space="0" w:color="auto"/>
              <w:right w:val="single" w:sz="4" w:space="0" w:color="auto"/>
            </w:tcBorders>
            <w:shd w:val="clear" w:color="auto" w:fill="auto"/>
            <w:vAlign w:val="bottom"/>
            <w:hideMark/>
          </w:tcPr>
          <w:p w14:paraId="6DF51CCD"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Testuser</w:t>
            </w:r>
            <w:proofErr w:type="spellEnd"/>
          </w:p>
        </w:tc>
        <w:tc>
          <w:tcPr>
            <w:tcW w:w="7823" w:type="dxa"/>
            <w:tcBorders>
              <w:top w:val="nil"/>
              <w:left w:val="nil"/>
              <w:bottom w:val="nil"/>
              <w:right w:val="nil"/>
            </w:tcBorders>
            <w:shd w:val="clear" w:color="auto" w:fill="auto"/>
            <w:vAlign w:val="bottom"/>
            <w:hideMark/>
          </w:tcPr>
          <w:p w14:paraId="6F5ED71C" w14:textId="77777777" w:rsidR="00306993" w:rsidRPr="00306993" w:rsidRDefault="00306993" w:rsidP="00306993">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306993" w:rsidRPr="00306993" w14:paraId="55B9B74D"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C73F39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Surabhi</w:t>
            </w:r>
          </w:p>
        </w:tc>
        <w:tc>
          <w:tcPr>
            <w:tcW w:w="1824" w:type="dxa"/>
            <w:tcBorders>
              <w:top w:val="nil"/>
              <w:left w:val="nil"/>
              <w:bottom w:val="single" w:sz="4" w:space="0" w:color="auto"/>
              <w:right w:val="single" w:sz="4" w:space="0" w:color="auto"/>
            </w:tcBorders>
            <w:shd w:val="clear" w:color="auto" w:fill="auto"/>
            <w:vAlign w:val="bottom"/>
            <w:hideMark/>
          </w:tcPr>
          <w:p w14:paraId="6754062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Tewari</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1D7CBF0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3211D00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0B9E88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Premal</w:t>
            </w:r>
          </w:p>
        </w:tc>
        <w:tc>
          <w:tcPr>
            <w:tcW w:w="1824" w:type="dxa"/>
            <w:tcBorders>
              <w:top w:val="nil"/>
              <w:left w:val="nil"/>
              <w:bottom w:val="single" w:sz="4" w:space="0" w:color="auto"/>
              <w:right w:val="single" w:sz="4" w:space="0" w:color="auto"/>
            </w:tcBorders>
            <w:shd w:val="clear" w:color="auto" w:fill="auto"/>
            <w:vAlign w:val="bottom"/>
            <w:hideMark/>
          </w:tcPr>
          <w:p w14:paraId="071B526D"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Thaker</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3E35D3F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Astra Zeneca; Consulting relationship with Glaxo Smith Kline; Grant relationship with Glaxo Smith Kline; Consulting relationship with Merck; Grant relationship with Merck; Board Membership relationship with </w:t>
            </w:r>
            <w:proofErr w:type="spellStart"/>
            <w:r w:rsidRPr="00306993">
              <w:rPr>
                <w:rFonts w:ascii="Calibri" w:hAnsi="Calibri" w:cs="Calibri"/>
                <w:color w:val="000000"/>
                <w:sz w:val="18"/>
                <w:szCs w:val="18"/>
              </w:rPr>
              <w:t>Iovance</w:t>
            </w:r>
            <w:proofErr w:type="spellEnd"/>
            <w:r w:rsidRPr="00306993">
              <w:rPr>
                <w:rFonts w:ascii="Calibri" w:hAnsi="Calibri" w:cs="Calibri"/>
                <w:color w:val="000000"/>
                <w:sz w:val="18"/>
                <w:szCs w:val="18"/>
              </w:rPr>
              <w:t xml:space="preserve">; Consulting relationship with Pfizer; Consulting relationship with </w:t>
            </w:r>
            <w:proofErr w:type="spellStart"/>
            <w:r w:rsidRPr="00306993">
              <w:rPr>
                <w:rFonts w:ascii="Calibri" w:hAnsi="Calibri" w:cs="Calibri"/>
                <w:color w:val="000000"/>
                <w:sz w:val="18"/>
                <w:szCs w:val="18"/>
              </w:rPr>
              <w:t>Corcept</w:t>
            </w:r>
            <w:proofErr w:type="spellEnd"/>
            <w:r w:rsidRPr="00306993">
              <w:rPr>
                <w:rFonts w:ascii="Calibri" w:hAnsi="Calibri" w:cs="Calibri"/>
                <w:color w:val="000000"/>
                <w:sz w:val="18"/>
                <w:szCs w:val="18"/>
              </w:rPr>
              <w:t xml:space="preserve"> Therapeutics; Consulting relationship with </w:t>
            </w:r>
            <w:proofErr w:type="spellStart"/>
            <w:r w:rsidRPr="00306993">
              <w:rPr>
                <w:rFonts w:ascii="Calibri" w:hAnsi="Calibri" w:cs="Calibri"/>
                <w:color w:val="000000"/>
                <w:sz w:val="18"/>
                <w:szCs w:val="18"/>
              </w:rPr>
              <w:t>Zentalis</w:t>
            </w:r>
            <w:proofErr w:type="spellEnd"/>
            <w:r w:rsidRPr="00306993">
              <w:rPr>
                <w:rFonts w:ascii="Calibri" w:hAnsi="Calibri" w:cs="Calibri"/>
                <w:color w:val="000000"/>
                <w:sz w:val="18"/>
                <w:szCs w:val="18"/>
              </w:rPr>
              <w:t xml:space="preserve">; Consulting relationship with </w:t>
            </w:r>
            <w:proofErr w:type="spellStart"/>
            <w:r w:rsidRPr="00306993">
              <w:rPr>
                <w:rFonts w:ascii="Calibri" w:hAnsi="Calibri" w:cs="Calibri"/>
                <w:color w:val="000000"/>
                <w:sz w:val="18"/>
                <w:szCs w:val="18"/>
              </w:rPr>
              <w:t>Verastem</w:t>
            </w:r>
            <w:proofErr w:type="spellEnd"/>
            <w:r w:rsidRPr="00306993">
              <w:rPr>
                <w:rFonts w:ascii="Calibri" w:hAnsi="Calibri" w:cs="Calibri"/>
                <w:color w:val="000000"/>
                <w:sz w:val="18"/>
                <w:szCs w:val="18"/>
              </w:rPr>
              <w:t xml:space="preserve">; Consulting relationship with </w:t>
            </w:r>
            <w:proofErr w:type="spellStart"/>
            <w:r w:rsidRPr="00306993">
              <w:rPr>
                <w:rFonts w:ascii="Calibri" w:hAnsi="Calibri" w:cs="Calibri"/>
                <w:color w:val="000000"/>
                <w:sz w:val="18"/>
                <w:szCs w:val="18"/>
              </w:rPr>
              <w:t>Imunon</w:t>
            </w:r>
            <w:proofErr w:type="spellEnd"/>
            <w:r w:rsidRPr="00306993">
              <w:rPr>
                <w:rFonts w:ascii="Calibri" w:hAnsi="Calibri" w:cs="Calibri"/>
                <w:color w:val="000000"/>
                <w:sz w:val="18"/>
                <w:szCs w:val="18"/>
              </w:rPr>
              <w:t xml:space="preserve">; Stockholder/Shareholder - privately held relationship with </w:t>
            </w:r>
            <w:proofErr w:type="spellStart"/>
            <w:r w:rsidRPr="00306993">
              <w:rPr>
                <w:rFonts w:ascii="Calibri" w:hAnsi="Calibri" w:cs="Calibri"/>
                <w:color w:val="000000"/>
                <w:sz w:val="18"/>
                <w:szCs w:val="18"/>
              </w:rPr>
              <w:t>Imunon</w:t>
            </w:r>
            <w:proofErr w:type="spellEnd"/>
            <w:r w:rsidRPr="00306993">
              <w:rPr>
                <w:rFonts w:ascii="Calibri" w:hAnsi="Calibri" w:cs="Calibri"/>
                <w:color w:val="000000"/>
                <w:sz w:val="18"/>
                <w:szCs w:val="18"/>
              </w:rPr>
              <w:t>; Consulting relationship with Caris</w:t>
            </w:r>
          </w:p>
        </w:tc>
      </w:tr>
      <w:tr w:rsidR="00306993" w:rsidRPr="00306993" w14:paraId="2AE77479"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066447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Michael</w:t>
            </w:r>
          </w:p>
        </w:tc>
        <w:tc>
          <w:tcPr>
            <w:tcW w:w="1824" w:type="dxa"/>
            <w:tcBorders>
              <w:top w:val="nil"/>
              <w:left w:val="nil"/>
              <w:bottom w:val="single" w:sz="4" w:space="0" w:color="auto"/>
              <w:right w:val="single" w:sz="4" w:space="0" w:color="auto"/>
            </w:tcBorders>
            <w:shd w:val="clear" w:color="auto" w:fill="auto"/>
            <w:vAlign w:val="bottom"/>
            <w:hideMark/>
          </w:tcPr>
          <w:p w14:paraId="1E5DF568"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Toboni</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159C5EA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4D1842A8"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C6C16F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Katherine</w:t>
            </w:r>
          </w:p>
        </w:tc>
        <w:tc>
          <w:tcPr>
            <w:tcW w:w="1824" w:type="dxa"/>
            <w:tcBorders>
              <w:top w:val="nil"/>
              <w:left w:val="nil"/>
              <w:bottom w:val="single" w:sz="4" w:space="0" w:color="auto"/>
              <w:right w:val="single" w:sz="4" w:space="0" w:color="auto"/>
            </w:tcBorders>
            <w:shd w:val="clear" w:color="auto" w:fill="auto"/>
            <w:vAlign w:val="bottom"/>
            <w:hideMark/>
          </w:tcPr>
          <w:p w14:paraId="29B9760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Tucker</w:t>
            </w:r>
          </w:p>
        </w:tc>
        <w:tc>
          <w:tcPr>
            <w:tcW w:w="7823" w:type="dxa"/>
            <w:tcBorders>
              <w:top w:val="nil"/>
              <w:left w:val="nil"/>
              <w:bottom w:val="single" w:sz="4" w:space="0" w:color="auto"/>
              <w:right w:val="single" w:sz="4" w:space="0" w:color="auto"/>
            </w:tcBorders>
            <w:shd w:val="clear" w:color="auto" w:fill="auto"/>
            <w:vAlign w:val="bottom"/>
            <w:hideMark/>
          </w:tcPr>
          <w:p w14:paraId="4AF250F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35650837"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6C212B4"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Shitanshu</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4E545DE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Uppal</w:t>
            </w:r>
          </w:p>
        </w:tc>
        <w:tc>
          <w:tcPr>
            <w:tcW w:w="7823" w:type="dxa"/>
            <w:tcBorders>
              <w:top w:val="nil"/>
              <w:left w:val="nil"/>
              <w:bottom w:val="single" w:sz="4" w:space="0" w:color="auto"/>
              <w:right w:val="single" w:sz="4" w:space="0" w:color="auto"/>
            </w:tcBorders>
            <w:shd w:val="clear" w:color="auto" w:fill="auto"/>
            <w:vAlign w:val="bottom"/>
            <w:hideMark/>
          </w:tcPr>
          <w:p w14:paraId="15A350F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2531D46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FF8F79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Renata</w:t>
            </w:r>
          </w:p>
        </w:tc>
        <w:tc>
          <w:tcPr>
            <w:tcW w:w="1824" w:type="dxa"/>
            <w:tcBorders>
              <w:top w:val="nil"/>
              <w:left w:val="nil"/>
              <w:bottom w:val="single" w:sz="4" w:space="0" w:color="auto"/>
              <w:right w:val="single" w:sz="4" w:space="0" w:color="auto"/>
            </w:tcBorders>
            <w:shd w:val="clear" w:color="auto" w:fill="auto"/>
            <w:vAlign w:val="bottom"/>
            <w:hideMark/>
          </w:tcPr>
          <w:p w14:paraId="0D3EBB3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Urban</w:t>
            </w:r>
          </w:p>
        </w:tc>
        <w:tc>
          <w:tcPr>
            <w:tcW w:w="7823" w:type="dxa"/>
            <w:tcBorders>
              <w:top w:val="nil"/>
              <w:left w:val="nil"/>
              <w:bottom w:val="single" w:sz="4" w:space="0" w:color="auto"/>
              <w:right w:val="single" w:sz="4" w:space="0" w:color="auto"/>
            </w:tcBorders>
            <w:shd w:val="clear" w:color="auto" w:fill="auto"/>
            <w:vAlign w:val="bottom"/>
            <w:hideMark/>
          </w:tcPr>
          <w:p w14:paraId="3A9FF2C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7A92AA16"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3AE1C8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Toon</w:t>
            </w:r>
          </w:p>
        </w:tc>
        <w:tc>
          <w:tcPr>
            <w:tcW w:w="1824" w:type="dxa"/>
            <w:tcBorders>
              <w:top w:val="nil"/>
              <w:left w:val="nil"/>
              <w:bottom w:val="single" w:sz="4" w:space="0" w:color="auto"/>
              <w:right w:val="single" w:sz="4" w:space="0" w:color="auto"/>
            </w:tcBorders>
            <w:shd w:val="clear" w:color="auto" w:fill="auto"/>
            <w:vAlign w:val="bottom"/>
            <w:hideMark/>
          </w:tcPr>
          <w:p w14:paraId="498A42B6"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Van Gorp</w:t>
            </w:r>
          </w:p>
        </w:tc>
        <w:tc>
          <w:tcPr>
            <w:tcW w:w="7823" w:type="dxa"/>
            <w:tcBorders>
              <w:top w:val="nil"/>
              <w:left w:val="nil"/>
              <w:bottom w:val="single" w:sz="4" w:space="0" w:color="auto"/>
              <w:right w:val="single" w:sz="4" w:space="0" w:color="auto"/>
            </w:tcBorders>
            <w:shd w:val="clear" w:color="auto" w:fill="auto"/>
            <w:vAlign w:val="bottom"/>
            <w:hideMark/>
          </w:tcPr>
          <w:p w14:paraId="582E12C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AstraZeneca; Consulting relationship with Eisai; Consulting relationship with GSK; Consulting relationship with </w:t>
            </w:r>
            <w:proofErr w:type="spellStart"/>
            <w:r w:rsidRPr="00306993">
              <w:rPr>
                <w:rFonts w:ascii="Calibri" w:hAnsi="Calibri" w:cs="Calibri"/>
                <w:color w:val="000000"/>
                <w:sz w:val="18"/>
                <w:szCs w:val="18"/>
              </w:rPr>
              <w:t>ImmunoGen</w:t>
            </w:r>
            <w:proofErr w:type="spellEnd"/>
            <w:r w:rsidRPr="00306993">
              <w:rPr>
                <w:rFonts w:ascii="Calibri" w:hAnsi="Calibri" w:cs="Calibri"/>
                <w:color w:val="000000"/>
                <w:sz w:val="18"/>
                <w:szCs w:val="18"/>
              </w:rPr>
              <w:t xml:space="preserve">; Consulting relationship with MSD/Merck; Consulting relationship with </w:t>
            </w:r>
            <w:proofErr w:type="spellStart"/>
            <w:r w:rsidRPr="00306993">
              <w:rPr>
                <w:rFonts w:ascii="Calibri" w:hAnsi="Calibri" w:cs="Calibri"/>
                <w:color w:val="000000"/>
                <w:sz w:val="18"/>
                <w:szCs w:val="18"/>
              </w:rPr>
              <w:t>OncXerna</w:t>
            </w:r>
            <w:proofErr w:type="spellEnd"/>
            <w:r w:rsidRPr="00306993">
              <w:rPr>
                <w:rFonts w:ascii="Calibri" w:hAnsi="Calibri" w:cs="Calibri"/>
                <w:color w:val="000000"/>
                <w:sz w:val="18"/>
                <w:szCs w:val="18"/>
              </w:rPr>
              <w:t xml:space="preserve"> Therapeutics; Consulting relationship with </w:t>
            </w:r>
            <w:proofErr w:type="spellStart"/>
            <w:r w:rsidRPr="00306993">
              <w:rPr>
                <w:rFonts w:ascii="Calibri" w:hAnsi="Calibri" w:cs="Calibri"/>
                <w:color w:val="000000"/>
                <w:sz w:val="18"/>
                <w:szCs w:val="18"/>
              </w:rPr>
              <w:t>Seagen</w:t>
            </w:r>
            <w:proofErr w:type="spellEnd"/>
            <w:r w:rsidRPr="00306993">
              <w:rPr>
                <w:rFonts w:ascii="Calibri" w:hAnsi="Calibri" w:cs="Calibri"/>
                <w:color w:val="000000"/>
                <w:sz w:val="18"/>
                <w:szCs w:val="18"/>
              </w:rPr>
              <w:t xml:space="preserve">; Consulting relationship with </w:t>
            </w:r>
            <w:proofErr w:type="spellStart"/>
            <w:r w:rsidRPr="00306993">
              <w:rPr>
                <w:rFonts w:ascii="Calibri" w:hAnsi="Calibri" w:cs="Calibri"/>
                <w:color w:val="000000"/>
                <w:sz w:val="18"/>
                <w:szCs w:val="18"/>
              </w:rPr>
              <w:t>Tubulis</w:t>
            </w:r>
            <w:proofErr w:type="spellEnd"/>
            <w:r w:rsidRPr="00306993">
              <w:rPr>
                <w:rFonts w:ascii="Calibri" w:hAnsi="Calibri" w:cs="Calibri"/>
                <w:color w:val="000000"/>
                <w:sz w:val="18"/>
                <w:szCs w:val="18"/>
              </w:rPr>
              <w:t xml:space="preserve">; Grant relationship with AstraZeneca; Grant relationship with Roche; Grant relationship with Amgen; Speakers' Bureau(s) relationship with AstraZeneca; Speakers' Bureau(s) relationship with GSK; Speakers' Bureau(s) relationship with </w:t>
            </w:r>
            <w:proofErr w:type="spellStart"/>
            <w:r w:rsidRPr="00306993">
              <w:rPr>
                <w:rFonts w:ascii="Calibri" w:hAnsi="Calibri" w:cs="Calibri"/>
                <w:color w:val="000000"/>
                <w:sz w:val="18"/>
                <w:szCs w:val="18"/>
              </w:rPr>
              <w:t>ImmunoGen</w:t>
            </w:r>
            <w:proofErr w:type="spellEnd"/>
            <w:r w:rsidRPr="00306993">
              <w:rPr>
                <w:rFonts w:ascii="Calibri" w:hAnsi="Calibri" w:cs="Calibri"/>
                <w:color w:val="000000"/>
                <w:sz w:val="18"/>
                <w:szCs w:val="18"/>
              </w:rPr>
              <w:t xml:space="preserve">; Travel, accommodations, expenses relationship with AstraZeneca; Travel, accommodations, expenses relationship with GSK; Travel, accommodations, expenses relationship with </w:t>
            </w:r>
            <w:proofErr w:type="spellStart"/>
            <w:r w:rsidRPr="00306993">
              <w:rPr>
                <w:rFonts w:ascii="Calibri" w:hAnsi="Calibri" w:cs="Calibri"/>
                <w:color w:val="000000"/>
                <w:sz w:val="18"/>
                <w:szCs w:val="18"/>
              </w:rPr>
              <w:t>ImmunoGen</w:t>
            </w:r>
            <w:proofErr w:type="spellEnd"/>
            <w:r w:rsidRPr="00306993">
              <w:rPr>
                <w:rFonts w:ascii="Calibri" w:hAnsi="Calibri" w:cs="Calibri"/>
                <w:color w:val="000000"/>
                <w:sz w:val="18"/>
                <w:szCs w:val="18"/>
              </w:rPr>
              <w:t xml:space="preserve">; Travel, accommodations, expenses relationship with MSD; Travel, accommodations, expenses relationship with </w:t>
            </w:r>
            <w:proofErr w:type="spellStart"/>
            <w:r w:rsidRPr="00306993">
              <w:rPr>
                <w:rFonts w:ascii="Calibri" w:hAnsi="Calibri" w:cs="Calibri"/>
                <w:color w:val="000000"/>
                <w:sz w:val="18"/>
                <w:szCs w:val="18"/>
              </w:rPr>
              <w:t>PharmaMar</w:t>
            </w:r>
            <w:proofErr w:type="spellEnd"/>
          </w:p>
        </w:tc>
      </w:tr>
      <w:tr w:rsidR="00306993" w:rsidRPr="00306993" w14:paraId="7C8D3BB1"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79419B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lastRenderedPageBreak/>
              <w:t>Roberto</w:t>
            </w:r>
          </w:p>
        </w:tc>
        <w:tc>
          <w:tcPr>
            <w:tcW w:w="1824" w:type="dxa"/>
            <w:tcBorders>
              <w:top w:val="nil"/>
              <w:left w:val="nil"/>
              <w:bottom w:val="single" w:sz="4" w:space="0" w:color="auto"/>
              <w:right w:val="single" w:sz="4" w:space="0" w:color="auto"/>
            </w:tcBorders>
            <w:shd w:val="clear" w:color="auto" w:fill="auto"/>
            <w:vAlign w:val="bottom"/>
            <w:hideMark/>
          </w:tcPr>
          <w:p w14:paraId="37AC11F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Vargas</w:t>
            </w:r>
          </w:p>
        </w:tc>
        <w:tc>
          <w:tcPr>
            <w:tcW w:w="7823" w:type="dxa"/>
            <w:tcBorders>
              <w:top w:val="nil"/>
              <w:left w:val="nil"/>
              <w:bottom w:val="single" w:sz="4" w:space="0" w:color="auto"/>
              <w:right w:val="single" w:sz="4" w:space="0" w:color="auto"/>
            </w:tcBorders>
            <w:shd w:val="clear" w:color="auto" w:fill="auto"/>
            <w:vAlign w:val="bottom"/>
            <w:hideMark/>
          </w:tcPr>
          <w:p w14:paraId="5F3B2F2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46F98BD2"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137E28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Matt</w:t>
            </w:r>
          </w:p>
        </w:tc>
        <w:tc>
          <w:tcPr>
            <w:tcW w:w="1824" w:type="dxa"/>
            <w:tcBorders>
              <w:top w:val="nil"/>
              <w:left w:val="nil"/>
              <w:bottom w:val="single" w:sz="4" w:space="0" w:color="auto"/>
              <w:right w:val="single" w:sz="4" w:space="0" w:color="auto"/>
            </w:tcBorders>
            <w:shd w:val="clear" w:color="auto" w:fill="auto"/>
            <w:vAlign w:val="bottom"/>
            <w:hideMark/>
          </w:tcPr>
          <w:p w14:paraId="67FAE84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Wagar</w:t>
            </w:r>
          </w:p>
        </w:tc>
        <w:tc>
          <w:tcPr>
            <w:tcW w:w="7823" w:type="dxa"/>
            <w:tcBorders>
              <w:top w:val="nil"/>
              <w:left w:val="nil"/>
              <w:bottom w:val="single" w:sz="4" w:space="0" w:color="auto"/>
              <w:right w:val="single" w:sz="4" w:space="0" w:color="auto"/>
            </w:tcBorders>
            <w:shd w:val="clear" w:color="auto" w:fill="auto"/>
            <w:vAlign w:val="bottom"/>
            <w:hideMark/>
          </w:tcPr>
          <w:p w14:paraId="1FACE5D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034F1A51"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E75CBA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Mark</w:t>
            </w:r>
          </w:p>
        </w:tc>
        <w:tc>
          <w:tcPr>
            <w:tcW w:w="1824" w:type="dxa"/>
            <w:tcBorders>
              <w:top w:val="nil"/>
              <w:left w:val="nil"/>
              <w:bottom w:val="single" w:sz="4" w:space="0" w:color="auto"/>
              <w:right w:val="single" w:sz="4" w:space="0" w:color="auto"/>
            </w:tcBorders>
            <w:shd w:val="clear" w:color="auto" w:fill="auto"/>
            <w:vAlign w:val="bottom"/>
            <w:hideMark/>
          </w:tcPr>
          <w:p w14:paraId="3812DA1A"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Wakabayashi</w:t>
            </w:r>
          </w:p>
        </w:tc>
        <w:tc>
          <w:tcPr>
            <w:tcW w:w="7823" w:type="dxa"/>
            <w:tcBorders>
              <w:top w:val="nil"/>
              <w:left w:val="nil"/>
              <w:bottom w:val="single" w:sz="4" w:space="0" w:color="auto"/>
              <w:right w:val="single" w:sz="4" w:space="0" w:color="auto"/>
            </w:tcBorders>
            <w:shd w:val="clear" w:color="auto" w:fill="auto"/>
            <w:vAlign w:val="bottom"/>
            <w:hideMark/>
          </w:tcPr>
          <w:p w14:paraId="4645EAD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Employee/Founding Member relationship with </w:t>
            </w:r>
            <w:proofErr w:type="spellStart"/>
            <w:r w:rsidRPr="00306993">
              <w:rPr>
                <w:rFonts w:ascii="Calibri" w:hAnsi="Calibri" w:cs="Calibri"/>
                <w:color w:val="000000"/>
                <w:sz w:val="18"/>
                <w:szCs w:val="18"/>
              </w:rPr>
              <w:t>Regneron</w:t>
            </w:r>
            <w:proofErr w:type="spellEnd"/>
            <w:r w:rsidRPr="00306993">
              <w:rPr>
                <w:rFonts w:ascii="Calibri" w:hAnsi="Calibri" w:cs="Calibri"/>
                <w:color w:val="000000"/>
                <w:sz w:val="18"/>
                <w:szCs w:val="18"/>
              </w:rPr>
              <w:t xml:space="preserve"> Pharmaceuticals; Personal</w:t>
            </w:r>
          </w:p>
        </w:tc>
      </w:tr>
      <w:tr w:rsidR="00306993" w:rsidRPr="00306993" w14:paraId="030393F3"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CB1519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Christopher</w:t>
            </w:r>
          </w:p>
        </w:tc>
        <w:tc>
          <w:tcPr>
            <w:tcW w:w="1824" w:type="dxa"/>
            <w:tcBorders>
              <w:top w:val="nil"/>
              <w:left w:val="nil"/>
              <w:bottom w:val="single" w:sz="4" w:space="0" w:color="auto"/>
              <w:right w:val="single" w:sz="4" w:space="0" w:color="auto"/>
            </w:tcBorders>
            <w:shd w:val="clear" w:color="auto" w:fill="auto"/>
            <w:vAlign w:val="bottom"/>
            <w:hideMark/>
          </w:tcPr>
          <w:p w14:paraId="09940898"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Walker</w:t>
            </w:r>
          </w:p>
        </w:tc>
        <w:tc>
          <w:tcPr>
            <w:tcW w:w="7823" w:type="dxa"/>
            <w:tcBorders>
              <w:top w:val="nil"/>
              <w:left w:val="nil"/>
              <w:bottom w:val="single" w:sz="4" w:space="0" w:color="auto"/>
              <w:right w:val="single" w:sz="4" w:space="0" w:color="auto"/>
            </w:tcBorders>
            <w:shd w:val="clear" w:color="auto" w:fill="auto"/>
            <w:vAlign w:val="bottom"/>
            <w:hideMark/>
          </w:tcPr>
          <w:p w14:paraId="0F1A678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0D0642AD"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B4F8A4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Christine</w:t>
            </w:r>
          </w:p>
        </w:tc>
        <w:tc>
          <w:tcPr>
            <w:tcW w:w="1824" w:type="dxa"/>
            <w:tcBorders>
              <w:top w:val="nil"/>
              <w:left w:val="nil"/>
              <w:bottom w:val="single" w:sz="4" w:space="0" w:color="auto"/>
              <w:right w:val="single" w:sz="4" w:space="0" w:color="auto"/>
            </w:tcBorders>
            <w:shd w:val="clear" w:color="auto" w:fill="auto"/>
            <w:vAlign w:val="bottom"/>
            <w:hideMark/>
          </w:tcPr>
          <w:p w14:paraId="7579683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Walsh</w:t>
            </w:r>
          </w:p>
        </w:tc>
        <w:tc>
          <w:tcPr>
            <w:tcW w:w="7823" w:type="dxa"/>
            <w:tcBorders>
              <w:top w:val="nil"/>
              <w:left w:val="nil"/>
              <w:bottom w:val="single" w:sz="4" w:space="0" w:color="auto"/>
              <w:right w:val="single" w:sz="4" w:space="0" w:color="auto"/>
            </w:tcBorders>
            <w:shd w:val="clear" w:color="auto" w:fill="auto"/>
            <w:vAlign w:val="bottom"/>
            <w:hideMark/>
          </w:tcPr>
          <w:p w14:paraId="4D9FF85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Consulting relationship with Regeneron</w:t>
            </w:r>
          </w:p>
        </w:tc>
      </w:tr>
      <w:tr w:rsidR="00306993" w:rsidRPr="00306993" w14:paraId="1017D8D4"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438950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Meryl</w:t>
            </w:r>
          </w:p>
        </w:tc>
        <w:tc>
          <w:tcPr>
            <w:tcW w:w="1824" w:type="dxa"/>
            <w:tcBorders>
              <w:top w:val="nil"/>
              <w:left w:val="nil"/>
              <w:bottom w:val="single" w:sz="4" w:space="0" w:color="auto"/>
              <w:right w:val="single" w:sz="4" w:space="0" w:color="auto"/>
            </w:tcBorders>
            <w:shd w:val="clear" w:color="auto" w:fill="auto"/>
            <w:vAlign w:val="bottom"/>
            <w:hideMark/>
          </w:tcPr>
          <w:p w14:paraId="49B91D02"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Warshafsky</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5D9AA0C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0D5E5DA0"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DE5F642"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Christina</w:t>
            </w:r>
          </w:p>
        </w:tc>
        <w:tc>
          <w:tcPr>
            <w:tcW w:w="1824" w:type="dxa"/>
            <w:tcBorders>
              <w:top w:val="nil"/>
              <w:left w:val="nil"/>
              <w:bottom w:val="single" w:sz="4" w:space="0" w:color="auto"/>
              <w:right w:val="single" w:sz="4" w:space="0" w:color="auto"/>
            </w:tcBorders>
            <w:shd w:val="clear" w:color="auto" w:fill="auto"/>
            <w:vAlign w:val="bottom"/>
            <w:hideMark/>
          </w:tcPr>
          <w:p w14:paraId="7A25397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Washington</w:t>
            </w:r>
          </w:p>
        </w:tc>
        <w:tc>
          <w:tcPr>
            <w:tcW w:w="7823" w:type="dxa"/>
            <w:tcBorders>
              <w:top w:val="nil"/>
              <w:left w:val="nil"/>
              <w:bottom w:val="single" w:sz="4" w:space="0" w:color="auto"/>
              <w:right w:val="single" w:sz="4" w:space="0" w:color="auto"/>
            </w:tcBorders>
            <w:shd w:val="clear" w:color="auto" w:fill="auto"/>
            <w:vAlign w:val="bottom"/>
            <w:hideMark/>
          </w:tcPr>
          <w:p w14:paraId="011B3F7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11F8F575"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83A68BD"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Lari</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73D1070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Wenzel</w:t>
            </w:r>
          </w:p>
        </w:tc>
        <w:tc>
          <w:tcPr>
            <w:tcW w:w="7823" w:type="dxa"/>
            <w:tcBorders>
              <w:top w:val="nil"/>
              <w:left w:val="nil"/>
              <w:bottom w:val="single" w:sz="4" w:space="0" w:color="auto"/>
              <w:right w:val="single" w:sz="4" w:space="0" w:color="auto"/>
            </w:tcBorders>
            <w:shd w:val="clear" w:color="auto" w:fill="auto"/>
            <w:vAlign w:val="bottom"/>
            <w:hideMark/>
          </w:tcPr>
          <w:p w14:paraId="3508142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296064E4"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6ED373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Shannon</w:t>
            </w:r>
          </w:p>
        </w:tc>
        <w:tc>
          <w:tcPr>
            <w:tcW w:w="1824" w:type="dxa"/>
            <w:tcBorders>
              <w:top w:val="nil"/>
              <w:left w:val="nil"/>
              <w:bottom w:val="single" w:sz="4" w:space="0" w:color="auto"/>
              <w:right w:val="single" w:sz="4" w:space="0" w:color="auto"/>
            </w:tcBorders>
            <w:shd w:val="clear" w:color="auto" w:fill="auto"/>
            <w:vAlign w:val="bottom"/>
            <w:hideMark/>
          </w:tcPr>
          <w:p w14:paraId="256BE4D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Westin</w:t>
            </w:r>
          </w:p>
        </w:tc>
        <w:tc>
          <w:tcPr>
            <w:tcW w:w="7823" w:type="dxa"/>
            <w:tcBorders>
              <w:top w:val="nil"/>
              <w:left w:val="nil"/>
              <w:bottom w:val="single" w:sz="4" w:space="0" w:color="auto"/>
              <w:right w:val="single" w:sz="4" w:space="0" w:color="auto"/>
            </w:tcBorders>
            <w:shd w:val="clear" w:color="auto" w:fill="auto"/>
            <w:vAlign w:val="bottom"/>
            <w:hideMark/>
          </w:tcPr>
          <w:p w14:paraId="3735E35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AstraZeneca; Grant relationship with AstraZeneca; Grant relationship with </w:t>
            </w:r>
            <w:proofErr w:type="spellStart"/>
            <w:r w:rsidRPr="00306993">
              <w:rPr>
                <w:rFonts w:ascii="Calibri" w:hAnsi="Calibri" w:cs="Calibri"/>
                <w:color w:val="000000"/>
                <w:sz w:val="18"/>
                <w:szCs w:val="18"/>
              </w:rPr>
              <w:t>AvengeBio</w:t>
            </w:r>
            <w:proofErr w:type="spellEnd"/>
            <w:r w:rsidRPr="00306993">
              <w:rPr>
                <w:rFonts w:ascii="Calibri" w:hAnsi="Calibri" w:cs="Calibri"/>
                <w:color w:val="000000"/>
                <w:sz w:val="18"/>
                <w:szCs w:val="18"/>
              </w:rPr>
              <w:t xml:space="preserve">; Grant relationship with Bayer; Grant relationship with Bio-Path; Consulting relationship with Caris; Consulting relationship with Clovis Oncology; Grant relationship with Clovis Oncology; Consulting relationship with GSK; Grant relationship with GSK; Consulting relationship with Eisai; Consulting relationship with EQRX; Consulting relationship with Gilead; Consulting relationship with </w:t>
            </w:r>
            <w:proofErr w:type="spellStart"/>
            <w:r w:rsidRPr="00306993">
              <w:rPr>
                <w:rFonts w:ascii="Calibri" w:hAnsi="Calibri" w:cs="Calibri"/>
                <w:color w:val="000000"/>
                <w:sz w:val="18"/>
                <w:szCs w:val="18"/>
              </w:rPr>
              <w:t>Immunocore</w:t>
            </w:r>
            <w:proofErr w:type="spellEnd"/>
            <w:r w:rsidRPr="00306993">
              <w:rPr>
                <w:rFonts w:ascii="Calibri" w:hAnsi="Calibri" w:cs="Calibri"/>
                <w:color w:val="000000"/>
                <w:sz w:val="18"/>
                <w:szCs w:val="18"/>
              </w:rPr>
              <w:t xml:space="preserve">; Consulting relationship with Immunogen; Grant relationship with Jazz Pharmaceuticals; Consulting relationship with Lilly; Consulting relationship with Merck; Consulting relationship with </w:t>
            </w:r>
            <w:proofErr w:type="spellStart"/>
            <w:r w:rsidRPr="00306993">
              <w:rPr>
                <w:rFonts w:ascii="Calibri" w:hAnsi="Calibri" w:cs="Calibri"/>
                <w:color w:val="000000"/>
                <w:sz w:val="18"/>
                <w:szCs w:val="18"/>
              </w:rPr>
              <w:t>Mereo</w:t>
            </w:r>
            <w:proofErr w:type="spellEnd"/>
            <w:r w:rsidRPr="00306993">
              <w:rPr>
                <w:rFonts w:ascii="Calibri" w:hAnsi="Calibri" w:cs="Calibri"/>
                <w:color w:val="000000"/>
                <w:sz w:val="18"/>
                <w:szCs w:val="18"/>
              </w:rPr>
              <w:t xml:space="preserve">; Grant relationship with </w:t>
            </w:r>
            <w:proofErr w:type="spellStart"/>
            <w:r w:rsidRPr="00306993">
              <w:rPr>
                <w:rFonts w:ascii="Calibri" w:hAnsi="Calibri" w:cs="Calibri"/>
                <w:color w:val="000000"/>
                <w:sz w:val="18"/>
                <w:szCs w:val="18"/>
              </w:rPr>
              <w:t>Mereo</w:t>
            </w:r>
            <w:proofErr w:type="spellEnd"/>
            <w:r w:rsidRPr="00306993">
              <w:rPr>
                <w:rFonts w:ascii="Calibri" w:hAnsi="Calibri" w:cs="Calibri"/>
                <w:color w:val="000000"/>
                <w:sz w:val="18"/>
                <w:szCs w:val="18"/>
              </w:rPr>
              <w:t xml:space="preserve">; Consulting relationship with Mersana; Grant relationship with Novartis; Consulting relationship with NGM Bio; Consulting relationship with </w:t>
            </w:r>
            <w:proofErr w:type="spellStart"/>
            <w:r w:rsidRPr="00306993">
              <w:rPr>
                <w:rFonts w:ascii="Calibri" w:hAnsi="Calibri" w:cs="Calibri"/>
                <w:color w:val="000000"/>
                <w:sz w:val="18"/>
                <w:szCs w:val="18"/>
              </w:rPr>
              <w:t>Nuvectis</w:t>
            </w:r>
            <w:proofErr w:type="spellEnd"/>
            <w:r w:rsidRPr="00306993">
              <w:rPr>
                <w:rFonts w:ascii="Calibri" w:hAnsi="Calibri" w:cs="Calibri"/>
                <w:color w:val="000000"/>
                <w:sz w:val="18"/>
                <w:szCs w:val="18"/>
              </w:rPr>
              <w:t xml:space="preserve">; Grant relationship with </w:t>
            </w:r>
            <w:proofErr w:type="spellStart"/>
            <w:r w:rsidRPr="00306993">
              <w:rPr>
                <w:rFonts w:ascii="Calibri" w:hAnsi="Calibri" w:cs="Calibri"/>
                <w:color w:val="000000"/>
                <w:sz w:val="18"/>
                <w:szCs w:val="18"/>
              </w:rPr>
              <w:t>Nuvectis</w:t>
            </w:r>
            <w:proofErr w:type="spellEnd"/>
            <w:r w:rsidRPr="00306993">
              <w:rPr>
                <w:rFonts w:ascii="Calibri" w:hAnsi="Calibri" w:cs="Calibri"/>
                <w:color w:val="000000"/>
                <w:sz w:val="18"/>
                <w:szCs w:val="18"/>
              </w:rPr>
              <w:t xml:space="preserve">; Consulting relationship with Roche/Genentech; Grant relationship with Roche/Genentech; Consulting relationship with </w:t>
            </w:r>
            <w:proofErr w:type="spellStart"/>
            <w:r w:rsidRPr="00306993">
              <w:rPr>
                <w:rFonts w:ascii="Calibri" w:hAnsi="Calibri" w:cs="Calibri"/>
                <w:color w:val="000000"/>
                <w:sz w:val="18"/>
                <w:szCs w:val="18"/>
              </w:rPr>
              <w:t>SeaGen</w:t>
            </w:r>
            <w:proofErr w:type="spellEnd"/>
            <w:r w:rsidRPr="00306993">
              <w:rPr>
                <w:rFonts w:ascii="Calibri" w:hAnsi="Calibri" w:cs="Calibri"/>
                <w:color w:val="000000"/>
                <w:sz w:val="18"/>
                <w:szCs w:val="18"/>
              </w:rPr>
              <w:t xml:space="preserve">; Consulting relationship with </w:t>
            </w:r>
            <w:proofErr w:type="spellStart"/>
            <w:r w:rsidRPr="00306993">
              <w:rPr>
                <w:rFonts w:ascii="Calibri" w:hAnsi="Calibri" w:cs="Calibri"/>
                <w:color w:val="000000"/>
                <w:sz w:val="18"/>
                <w:szCs w:val="18"/>
              </w:rPr>
              <w:t>Verastem</w:t>
            </w:r>
            <w:proofErr w:type="spellEnd"/>
            <w:r w:rsidRPr="00306993">
              <w:rPr>
                <w:rFonts w:ascii="Calibri" w:hAnsi="Calibri" w:cs="Calibri"/>
                <w:color w:val="000000"/>
                <w:sz w:val="18"/>
                <w:szCs w:val="18"/>
              </w:rPr>
              <w:t xml:space="preserve">; Consulting relationship with </w:t>
            </w:r>
            <w:proofErr w:type="spellStart"/>
            <w:r w:rsidRPr="00306993">
              <w:rPr>
                <w:rFonts w:ascii="Calibri" w:hAnsi="Calibri" w:cs="Calibri"/>
                <w:color w:val="000000"/>
                <w:sz w:val="18"/>
                <w:szCs w:val="18"/>
              </w:rPr>
              <w:t>Vincerx</w:t>
            </w:r>
            <w:proofErr w:type="spellEnd"/>
            <w:r w:rsidRPr="00306993">
              <w:rPr>
                <w:rFonts w:ascii="Calibri" w:hAnsi="Calibri" w:cs="Calibri"/>
                <w:color w:val="000000"/>
                <w:sz w:val="18"/>
                <w:szCs w:val="18"/>
              </w:rPr>
              <w:t xml:space="preserve">; Consulting relationship with </w:t>
            </w:r>
            <w:proofErr w:type="spellStart"/>
            <w:r w:rsidRPr="00306993">
              <w:rPr>
                <w:rFonts w:ascii="Calibri" w:hAnsi="Calibri" w:cs="Calibri"/>
                <w:color w:val="000000"/>
                <w:sz w:val="18"/>
                <w:szCs w:val="18"/>
              </w:rPr>
              <w:t>Zentalis</w:t>
            </w:r>
            <w:proofErr w:type="spellEnd"/>
            <w:r w:rsidRPr="00306993">
              <w:rPr>
                <w:rFonts w:ascii="Calibri" w:hAnsi="Calibri" w:cs="Calibri"/>
                <w:color w:val="000000"/>
                <w:sz w:val="18"/>
                <w:szCs w:val="18"/>
              </w:rPr>
              <w:t xml:space="preserve">; Grant relationship with </w:t>
            </w:r>
            <w:proofErr w:type="spellStart"/>
            <w:r w:rsidRPr="00306993">
              <w:rPr>
                <w:rFonts w:ascii="Calibri" w:hAnsi="Calibri" w:cs="Calibri"/>
                <w:color w:val="000000"/>
                <w:sz w:val="18"/>
                <w:szCs w:val="18"/>
              </w:rPr>
              <w:t>Zentalis</w:t>
            </w:r>
            <w:proofErr w:type="spellEnd"/>
            <w:r w:rsidRPr="00306993">
              <w:rPr>
                <w:rFonts w:ascii="Calibri" w:hAnsi="Calibri" w:cs="Calibri"/>
                <w:color w:val="000000"/>
                <w:sz w:val="18"/>
                <w:szCs w:val="18"/>
              </w:rPr>
              <w:t xml:space="preserve">; Consulting relationship with </w:t>
            </w:r>
            <w:proofErr w:type="spellStart"/>
            <w:r w:rsidRPr="00306993">
              <w:rPr>
                <w:rFonts w:ascii="Calibri" w:hAnsi="Calibri" w:cs="Calibri"/>
                <w:color w:val="000000"/>
                <w:sz w:val="18"/>
                <w:szCs w:val="18"/>
              </w:rPr>
              <w:t>ZielBio</w:t>
            </w:r>
            <w:proofErr w:type="spellEnd"/>
            <w:r w:rsidRPr="00306993">
              <w:rPr>
                <w:rFonts w:ascii="Calibri" w:hAnsi="Calibri" w:cs="Calibri"/>
                <w:color w:val="000000"/>
                <w:sz w:val="18"/>
                <w:szCs w:val="18"/>
              </w:rPr>
              <w:t xml:space="preserve">; Consulting relationship with </w:t>
            </w:r>
            <w:proofErr w:type="spellStart"/>
            <w:r w:rsidRPr="00306993">
              <w:rPr>
                <w:rFonts w:ascii="Calibri" w:hAnsi="Calibri" w:cs="Calibri"/>
                <w:color w:val="000000"/>
                <w:sz w:val="18"/>
                <w:szCs w:val="18"/>
              </w:rPr>
              <w:t>Corcept</w:t>
            </w:r>
            <w:proofErr w:type="spellEnd"/>
            <w:r w:rsidRPr="00306993">
              <w:rPr>
                <w:rFonts w:ascii="Calibri" w:hAnsi="Calibri" w:cs="Calibri"/>
                <w:color w:val="000000"/>
                <w:sz w:val="18"/>
                <w:szCs w:val="18"/>
              </w:rPr>
              <w:t xml:space="preserve">; Consulting relationship with Daiichi Sankyo; Consulting relationship with </w:t>
            </w:r>
            <w:proofErr w:type="spellStart"/>
            <w:r w:rsidRPr="00306993">
              <w:rPr>
                <w:rFonts w:ascii="Calibri" w:hAnsi="Calibri" w:cs="Calibri"/>
                <w:color w:val="000000"/>
                <w:sz w:val="18"/>
                <w:szCs w:val="18"/>
              </w:rPr>
              <w:t>Loxo</w:t>
            </w:r>
            <w:proofErr w:type="spellEnd"/>
          </w:p>
        </w:tc>
      </w:tr>
      <w:tr w:rsidR="00306993" w:rsidRPr="00306993" w14:paraId="0E037FCA"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20B4D3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Stephanie</w:t>
            </w:r>
          </w:p>
        </w:tc>
        <w:tc>
          <w:tcPr>
            <w:tcW w:w="1824" w:type="dxa"/>
            <w:tcBorders>
              <w:top w:val="nil"/>
              <w:left w:val="nil"/>
              <w:bottom w:val="single" w:sz="4" w:space="0" w:color="auto"/>
              <w:right w:val="single" w:sz="4" w:space="0" w:color="auto"/>
            </w:tcBorders>
            <w:shd w:val="clear" w:color="auto" w:fill="auto"/>
            <w:vAlign w:val="bottom"/>
            <w:hideMark/>
          </w:tcPr>
          <w:p w14:paraId="369D9D9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Wethington</w:t>
            </w:r>
          </w:p>
        </w:tc>
        <w:tc>
          <w:tcPr>
            <w:tcW w:w="7823" w:type="dxa"/>
            <w:tcBorders>
              <w:top w:val="nil"/>
              <w:left w:val="nil"/>
              <w:bottom w:val="single" w:sz="4" w:space="0" w:color="auto"/>
              <w:right w:val="single" w:sz="4" w:space="0" w:color="auto"/>
            </w:tcBorders>
            <w:shd w:val="clear" w:color="auto" w:fill="auto"/>
            <w:vAlign w:val="bottom"/>
            <w:hideMark/>
          </w:tcPr>
          <w:p w14:paraId="57B320F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Employee/Founding Member relationship with FDA (</w:t>
            </w:r>
            <w:proofErr w:type="spellStart"/>
            <w:r w:rsidRPr="00306993">
              <w:rPr>
                <w:rFonts w:ascii="Calibri" w:hAnsi="Calibri" w:cs="Calibri"/>
                <w:color w:val="000000"/>
                <w:sz w:val="18"/>
                <w:szCs w:val="18"/>
              </w:rPr>
              <w:t>Corrrected</w:t>
            </w:r>
            <w:proofErr w:type="spellEnd"/>
            <w:r w:rsidRPr="00306993">
              <w:rPr>
                <w:rFonts w:ascii="Calibri" w:hAnsi="Calibri" w:cs="Calibri"/>
                <w:color w:val="000000"/>
                <w:sz w:val="18"/>
                <w:szCs w:val="18"/>
              </w:rPr>
              <w:t>)</w:t>
            </w:r>
          </w:p>
        </w:tc>
      </w:tr>
      <w:tr w:rsidR="00306993" w:rsidRPr="00306993" w14:paraId="59C3221B"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74A31B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Liz</w:t>
            </w:r>
          </w:p>
        </w:tc>
        <w:tc>
          <w:tcPr>
            <w:tcW w:w="1824" w:type="dxa"/>
            <w:tcBorders>
              <w:top w:val="nil"/>
              <w:left w:val="nil"/>
              <w:bottom w:val="single" w:sz="4" w:space="0" w:color="auto"/>
              <w:right w:val="single" w:sz="4" w:space="0" w:color="auto"/>
            </w:tcBorders>
            <w:shd w:val="clear" w:color="auto" w:fill="auto"/>
            <w:vAlign w:val="bottom"/>
            <w:hideMark/>
          </w:tcPr>
          <w:p w14:paraId="3462F2D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Wiseman</w:t>
            </w:r>
          </w:p>
        </w:tc>
        <w:tc>
          <w:tcPr>
            <w:tcW w:w="7823" w:type="dxa"/>
            <w:tcBorders>
              <w:top w:val="nil"/>
              <w:left w:val="nil"/>
              <w:bottom w:val="nil"/>
              <w:right w:val="nil"/>
            </w:tcBorders>
            <w:shd w:val="clear" w:color="auto" w:fill="auto"/>
            <w:vAlign w:val="bottom"/>
            <w:hideMark/>
          </w:tcPr>
          <w:p w14:paraId="530AA0AE" w14:textId="77777777" w:rsidR="00306993" w:rsidRPr="00306993" w:rsidRDefault="00306993" w:rsidP="00306993">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306993" w:rsidRPr="00306993" w14:paraId="097E9801"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E00390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Jason</w:t>
            </w:r>
          </w:p>
        </w:tc>
        <w:tc>
          <w:tcPr>
            <w:tcW w:w="1824" w:type="dxa"/>
            <w:tcBorders>
              <w:top w:val="nil"/>
              <w:left w:val="nil"/>
              <w:bottom w:val="single" w:sz="4" w:space="0" w:color="auto"/>
              <w:right w:val="single" w:sz="4" w:space="0" w:color="auto"/>
            </w:tcBorders>
            <w:shd w:val="clear" w:color="auto" w:fill="auto"/>
            <w:vAlign w:val="bottom"/>
            <w:hideMark/>
          </w:tcPr>
          <w:p w14:paraId="5999A05B"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Wright</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75A9ADD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Grant relationship with Merck; Honoraria relationship with UpToDate; Honoraria relationship with American College of Obstetricians and Gynecologists; Grant relationship with Merck; Institutional; Royalties relationship with UpToDate; Personal; Honoraria relationship with ACOG; Personal</w:t>
            </w:r>
          </w:p>
        </w:tc>
      </w:tr>
      <w:tr w:rsidR="00306993" w:rsidRPr="00306993" w14:paraId="4F362ECA"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89A06C0"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Oladapo</w:t>
            </w:r>
          </w:p>
        </w:tc>
        <w:tc>
          <w:tcPr>
            <w:tcW w:w="1824" w:type="dxa"/>
            <w:tcBorders>
              <w:top w:val="nil"/>
              <w:left w:val="nil"/>
              <w:bottom w:val="single" w:sz="4" w:space="0" w:color="auto"/>
              <w:right w:val="single" w:sz="4" w:space="0" w:color="auto"/>
            </w:tcBorders>
            <w:shd w:val="clear" w:color="auto" w:fill="auto"/>
            <w:vAlign w:val="bottom"/>
            <w:hideMark/>
          </w:tcPr>
          <w:p w14:paraId="2801C9EB"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Yeku</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67AC11D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Consulting relationship with GIMV NV; Consulting relationship with </w:t>
            </w:r>
            <w:proofErr w:type="spellStart"/>
            <w:r w:rsidRPr="00306993">
              <w:rPr>
                <w:rFonts w:ascii="Calibri" w:hAnsi="Calibri" w:cs="Calibri"/>
                <w:color w:val="000000"/>
                <w:sz w:val="18"/>
                <w:szCs w:val="18"/>
              </w:rPr>
              <w:t>TigaTx</w:t>
            </w:r>
            <w:proofErr w:type="spellEnd"/>
            <w:r w:rsidRPr="00306993">
              <w:rPr>
                <w:rFonts w:ascii="Calibri" w:hAnsi="Calibri" w:cs="Calibri"/>
                <w:color w:val="000000"/>
                <w:sz w:val="18"/>
                <w:szCs w:val="18"/>
              </w:rPr>
              <w:t xml:space="preserve"> Inc; Board Membership relationship with </w:t>
            </w:r>
            <w:proofErr w:type="spellStart"/>
            <w:r w:rsidRPr="00306993">
              <w:rPr>
                <w:rFonts w:ascii="Calibri" w:hAnsi="Calibri" w:cs="Calibri"/>
                <w:color w:val="000000"/>
                <w:sz w:val="18"/>
                <w:szCs w:val="18"/>
              </w:rPr>
              <w:t>hC</w:t>
            </w:r>
            <w:proofErr w:type="spellEnd"/>
            <w:r w:rsidRPr="00306993">
              <w:rPr>
                <w:rFonts w:ascii="Calibri" w:hAnsi="Calibri" w:cs="Calibri"/>
                <w:color w:val="000000"/>
                <w:sz w:val="18"/>
                <w:szCs w:val="18"/>
              </w:rPr>
              <w:t xml:space="preserve"> Bioscience</w:t>
            </w:r>
          </w:p>
        </w:tc>
      </w:tr>
      <w:tr w:rsidR="00306993" w:rsidRPr="00306993" w14:paraId="1F85046D"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CADDD9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Ting-Tai</w:t>
            </w:r>
          </w:p>
        </w:tc>
        <w:tc>
          <w:tcPr>
            <w:tcW w:w="1824" w:type="dxa"/>
            <w:tcBorders>
              <w:top w:val="nil"/>
              <w:left w:val="nil"/>
              <w:bottom w:val="single" w:sz="4" w:space="0" w:color="auto"/>
              <w:right w:val="single" w:sz="4" w:space="0" w:color="auto"/>
            </w:tcBorders>
            <w:shd w:val="clear" w:color="auto" w:fill="auto"/>
            <w:vAlign w:val="bottom"/>
            <w:hideMark/>
          </w:tcPr>
          <w:p w14:paraId="651BAEE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Yen</w:t>
            </w:r>
          </w:p>
        </w:tc>
        <w:tc>
          <w:tcPr>
            <w:tcW w:w="7823" w:type="dxa"/>
            <w:tcBorders>
              <w:top w:val="nil"/>
              <w:left w:val="nil"/>
              <w:bottom w:val="single" w:sz="4" w:space="0" w:color="auto"/>
              <w:right w:val="single" w:sz="4" w:space="0" w:color="auto"/>
            </w:tcBorders>
            <w:shd w:val="clear" w:color="auto" w:fill="auto"/>
            <w:vAlign w:val="bottom"/>
            <w:hideMark/>
          </w:tcPr>
          <w:p w14:paraId="72115F6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7D5AE977"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D078A8F"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Benoit</w:t>
            </w:r>
          </w:p>
        </w:tc>
        <w:tc>
          <w:tcPr>
            <w:tcW w:w="1824" w:type="dxa"/>
            <w:tcBorders>
              <w:top w:val="nil"/>
              <w:left w:val="nil"/>
              <w:bottom w:val="single" w:sz="4" w:space="0" w:color="auto"/>
              <w:right w:val="single" w:sz="4" w:space="0" w:color="auto"/>
            </w:tcBorders>
            <w:shd w:val="clear" w:color="auto" w:fill="auto"/>
            <w:vAlign w:val="bottom"/>
            <w:hideMark/>
          </w:tcPr>
          <w:p w14:paraId="355B7C4C"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You</w:t>
            </w:r>
          </w:p>
        </w:tc>
        <w:tc>
          <w:tcPr>
            <w:tcW w:w="7823" w:type="dxa"/>
            <w:tcBorders>
              <w:top w:val="nil"/>
              <w:left w:val="nil"/>
              <w:bottom w:val="single" w:sz="4" w:space="0" w:color="auto"/>
              <w:right w:val="single" w:sz="4" w:space="0" w:color="auto"/>
            </w:tcBorders>
            <w:shd w:val="clear" w:color="auto" w:fill="auto"/>
            <w:vAlign w:val="bottom"/>
            <w:hideMark/>
          </w:tcPr>
          <w:p w14:paraId="11BC3C1D"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44F24D04"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3BB7EA1"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Jennifer</w:t>
            </w:r>
          </w:p>
        </w:tc>
        <w:tc>
          <w:tcPr>
            <w:tcW w:w="1824" w:type="dxa"/>
            <w:tcBorders>
              <w:top w:val="nil"/>
              <w:left w:val="nil"/>
              <w:bottom w:val="single" w:sz="4" w:space="0" w:color="auto"/>
              <w:right w:val="single" w:sz="4" w:space="0" w:color="auto"/>
            </w:tcBorders>
            <w:shd w:val="clear" w:color="auto" w:fill="auto"/>
            <w:vAlign w:val="bottom"/>
            <w:hideMark/>
          </w:tcPr>
          <w:p w14:paraId="6AF5BED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Young Pierce</w:t>
            </w:r>
          </w:p>
        </w:tc>
        <w:tc>
          <w:tcPr>
            <w:tcW w:w="7823" w:type="dxa"/>
            <w:tcBorders>
              <w:top w:val="nil"/>
              <w:left w:val="nil"/>
              <w:bottom w:val="single" w:sz="4" w:space="0" w:color="auto"/>
              <w:right w:val="single" w:sz="4" w:space="0" w:color="auto"/>
            </w:tcBorders>
            <w:shd w:val="clear" w:color="auto" w:fill="auto"/>
            <w:vAlign w:val="bottom"/>
            <w:hideMark/>
          </w:tcPr>
          <w:p w14:paraId="70A6AAC5"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0B685D91"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E81594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Abigail</w:t>
            </w:r>
          </w:p>
        </w:tc>
        <w:tc>
          <w:tcPr>
            <w:tcW w:w="1824" w:type="dxa"/>
            <w:tcBorders>
              <w:top w:val="nil"/>
              <w:left w:val="nil"/>
              <w:bottom w:val="single" w:sz="4" w:space="0" w:color="auto"/>
              <w:right w:val="single" w:sz="4" w:space="0" w:color="auto"/>
            </w:tcBorders>
            <w:shd w:val="clear" w:color="auto" w:fill="auto"/>
            <w:vAlign w:val="bottom"/>
            <w:hideMark/>
          </w:tcPr>
          <w:p w14:paraId="634A2BC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Zamorano</w:t>
            </w:r>
          </w:p>
        </w:tc>
        <w:tc>
          <w:tcPr>
            <w:tcW w:w="7823" w:type="dxa"/>
            <w:tcBorders>
              <w:top w:val="nil"/>
              <w:left w:val="nil"/>
              <w:bottom w:val="single" w:sz="4" w:space="0" w:color="auto"/>
              <w:right w:val="single" w:sz="4" w:space="0" w:color="auto"/>
            </w:tcBorders>
            <w:shd w:val="clear" w:color="auto" w:fill="auto"/>
            <w:vAlign w:val="bottom"/>
            <w:hideMark/>
          </w:tcPr>
          <w:p w14:paraId="2F7DE289"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79EBA229"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DDA3534"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Nancy</w:t>
            </w:r>
          </w:p>
        </w:tc>
        <w:tc>
          <w:tcPr>
            <w:tcW w:w="1824" w:type="dxa"/>
            <w:tcBorders>
              <w:top w:val="nil"/>
              <w:left w:val="nil"/>
              <w:bottom w:val="single" w:sz="4" w:space="0" w:color="auto"/>
              <w:right w:val="single" w:sz="4" w:space="0" w:color="auto"/>
            </w:tcBorders>
            <w:shd w:val="clear" w:color="auto" w:fill="auto"/>
            <w:vAlign w:val="bottom"/>
            <w:hideMark/>
          </w:tcPr>
          <w:p w14:paraId="7737E833"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Zhou</w:t>
            </w:r>
          </w:p>
        </w:tc>
        <w:tc>
          <w:tcPr>
            <w:tcW w:w="7823" w:type="dxa"/>
            <w:tcBorders>
              <w:top w:val="nil"/>
              <w:left w:val="nil"/>
              <w:bottom w:val="single" w:sz="4" w:space="0" w:color="auto"/>
              <w:right w:val="single" w:sz="4" w:space="0" w:color="auto"/>
            </w:tcBorders>
            <w:shd w:val="clear" w:color="auto" w:fill="auto"/>
            <w:vAlign w:val="bottom"/>
            <w:hideMark/>
          </w:tcPr>
          <w:p w14:paraId="36D3E457"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306993" w:rsidRPr="00306993" w14:paraId="7D6503F8" w14:textId="77777777" w:rsidTr="00306993">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FB906D0"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Emese</w:t>
            </w:r>
            <w:proofErr w:type="spellEnd"/>
          </w:p>
        </w:tc>
        <w:tc>
          <w:tcPr>
            <w:tcW w:w="1824" w:type="dxa"/>
            <w:tcBorders>
              <w:top w:val="nil"/>
              <w:left w:val="nil"/>
              <w:bottom w:val="single" w:sz="4" w:space="0" w:color="auto"/>
              <w:right w:val="single" w:sz="4" w:space="0" w:color="auto"/>
            </w:tcBorders>
            <w:shd w:val="clear" w:color="auto" w:fill="auto"/>
            <w:vAlign w:val="bottom"/>
            <w:hideMark/>
          </w:tcPr>
          <w:p w14:paraId="5847466F" w14:textId="77777777" w:rsidR="00306993" w:rsidRPr="00306993" w:rsidRDefault="00306993" w:rsidP="00306993">
            <w:pPr>
              <w:rPr>
                <w:rFonts w:ascii="Calibri" w:hAnsi="Calibri" w:cs="Calibri"/>
                <w:color w:val="000000"/>
                <w:sz w:val="18"/>
                <w:szCs w:val="18"/>
              </w:rPr>
            </w:pPr>
            <w:proofErr w:type="spellStart"/>
            <w:r w:rsidRPr="00306993">
              <w:rPr>
                <w:rFonts w:ascii="Calibri" w:hAnsi="Calibri" w:cs="Calibri"/>
                <w:color w:val="000000"/>
                <w:sz w:val="18"/>
                <w:szCs w:val="18"/>
              </w:rPr>
              <w:t>Zsiros</w:t>
            </w:r>
            <w:proofErr w:type="spellEnd"/>
          </w:p>
        </w:tc>
        <w:tc>
          <w:tcPr>
            <w:tcW w:w="7823" w:type="dxa"/>
            <w:tcBorders>
              <w:top w:val="nil"/>
              <w:left w:val="nil"/>
              <w:bottom w:val="single" w:sz="4" w:space="0" w:color="auto"/>
              <w:right w:val="single" w:sz="4" w:space="0" w:color="auto"/>
            </w:tcBorders>
            <w:shd w:val="clear" w:color="auto" w:fill="auto"/>
            <w:vAlign w:val="bottom"/>
            <w:hideMark/>
          </w:tcPr>
          <w:p w14:paraId="4165E73E" w14:textId="77777777" w:rsidR="00306993" w:rsidRPr="00306993" w:rsidRDefault="00306993" w:rsidP="00306993">
            <w:pPr>
              <w:rPr>
                <w:rFonts w:ascii="Calibri" w:hAnsi="Calibri" w:cs="Calibri"/>
                <w:color w:val="000000"/>
                <w:sz w:val="18"/>
                <w:szCs w:val="18"/>
              </w:rPr>
            </w:pPr>
            <w:r w:rsidRPr="00306993">
              <w:rPr>
                <w:rFonts w:ascii="Calibri" w:hAnsi="Calibri" w:cs="Calibri"/>
                <w:color w:val="000000"/>
                <w:sz w:val="18"/>
                <w:szCs w:val="18"/>
              </w:rPr>
              <w:t xml:space="preserve">Board Membership relationship with Merck; Consulting relationship with </w:t>
            </w:r>
            <w:proofErr w:type="spellStart"/>
            <w:r w:rsidRPr="00306993">
              <w:rPr>
                <w:rFonts w:ascii="Calibri" w:hAnsi="Calibri" w:cs="Calibri"/>
                <w:color w:val="000000"/>
                <w:sz w:val="18"/>
                <w:szCs w:val="18"/>
              </w:rPr>
              <w:t>Iovance</w:t>
            </w:r>
            <w:proofErr w:type="spellEnd"/>
            <w:r w:rsidRPr="00306993">
              <w:rPr>
                <w:rFonts w:ascii="Calibri" w:hAnsi="Calibri" w:cs="Calibri"/>
                <w:color w:val="000000"/>
                <w:sz w:val="18"/>
                <w:szCs w:val="18"/>
              </w:rPr>
              <w:t xml:space="preserve">; Consulting relationship with </w:t>
            </w:r>
            <w:proofErr w:type="spellStart"/>
            <w:r w:rsidRPr="00306993">
              <w:rPr>
                <w:rFonts w:ascii="Calibri" w:hAnsi="Calibri" w:cs="Calibri"/>
                <w:color w:val="000000"/>
                <w:sz w:val="18"/>
                <w:szCs w:val="18"/>
              </w:rPr>
              <w:t>Nextcure</w:t>
            </w:r>
            <w:proofErr w:type="spellEnd"/>
            <w:r w:rsidRPr="00306993">
              <w:rPr>
                <w:rFonts w:ascii="Calibri" w:hAnsi="Calibri" w:cs="Calibri"/>
                <w:color w:val="000000"/>
                <w:sz w:val="18"/>
                <w:szCs w:val="18"/>
              </w:rPr>
              <w:t xml:space="preserve">; Consulting relationship with </w:t>
            </w:r>
            <w:proofErr w:type="spellStart"/>
            <w:r w:rsidRPr="00306993">
              <w:rPr>
                <w:rFonts w:ascii="Calibri" w:hAnsi="Calibri" w:cs="Calibri"/>
                <w:color w:val="000000"/>
                <w:sz w:val="18"/>
                <w:szCs w:val="18"/>
              </w:rPr>
              <w:t>Nurix</w:t>
            </w:r>
            <w:proofErr w:type="spellEnd"/>
          </w:p>
        </w:tc>
      </w:tr>
    </w:tbl>
    <w:p w14:paraId="554866BC" w14:textId="07F1FD70" w:rsidR="008B237E" w:rsidRPr="006A23F8" w:rsidRDefault="008B237E" w:rsidP="00C044D5">
      <w:pPr>
        <w:pStyle w:val="BodyText"/>
        <w:rPr>
          <w:rFonts w:ascii="Calibri" w:hAnsi="Calibri" w:cs="Calibri"/>
          <w:color w:val="FF0000"/>
          <w:sz w:val="20"/>
          <w:lang w:val="en-US"/>
        </w:rPr>
      </w:pPr>
    </w:p>
    <w:p w14:paraId="6967D795" w14:textId="2A2930B2" w:rsidR="00680919" w:rsidRPr="006A23F8" w:rsidRDefault="00680919" w:rsidP="00680919">
      <w:pPr>
        <w:tabs>
          <w:tab w:val="left" w:pos="10260"/>
        </w:tabs>
        <w:ind w:right="79"/>
        <w:rPr>
          <w:rFonts w:ascii="Calibri" w:hAnsi="Calibri" w:cs="Calibri"/>
          <w:color w:val="FF0000"/>
        </w:rPr>
      </w:pPr>
    </w:p>
    <w:p w14:paraId="44146E7E" w14:textId="77777777" w:rsidR="006A23F8" w:rsidRPr="006A23F8" w:rsidRDefault="006A23F8">
      <w:pPr>
        <w:tabs>
          <w:tab w:val="left" w:pos="10260"/>
        </w:tabs>
        <w:ind w:right="79"/>
        <w:rPr>
          <w:rFonts w:ascii="Calibri" w:hAnsi="Calibri" w:cs="Calibri"/>
          <w:color w:val="FF0000"/>
        </w:rPr>
      </w:pPr>
    </w:p>
    <w:sectPr w:rsidR="006A23F8" w:rsidRPr="006A23F8" w:rsidSect="008A61C8">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E61FC" w14:textId="77777777" w:rsidR="00B123DA" w:rsidRDefault="00B123DA">
      <w:r>
        <w:separator/>
      </w:r>
    </w:p>
  </w:endnote>
  <w:endnote w:type="continuationSeparator" w:id="0">
    <w:p w14:paraId="27BABDA6" w14:textId="77777777" w:rsidR="00B123DA" w:rsidRDefault="00B1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53B6" w14:textId="77777777" w:rsidR="00EE59BB" w:rsidRDefault="00EE5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6455E" w14:textId="77777777" w:rsidR="00EE59BB" w:rsidRDefault="00EE59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04422" w14:textId="77777777" w:rsidR="00EE59BB" w:rsidRDefault="00EE5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2A883" w14:textId="77777777" w:rsidR="00B123DA" w:rsidRDefault="00B123DA">
      <w:r>
        <w:separator/>
      </w:r>
    </w:p>
  </w:footnote>
  <w:footnote w:type="continuationSeparator" w:id="0">
    <w:p w14:paraId="6E121E91" w14:textId="77777777" w:rsidR="00B123DA" w:rsidRDefault="00B12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6BC29" w14:textId="77777777" w:rsidR="00EE59BB" w:rsidRDefault="00EE5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30AC" w14:textId="77777777" w:rsidR="00EE59BB" w:rsidRDefault="00EE59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ED2F" w14:textId="77777777" w:rsidR="00EE59BB" w:rsidRDefault="00EE5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8"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3"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5DE60766"/>
    <w:multiLevelType w:val="hybridMultilevel"/>
    <w:tmpl w:val="3C4EE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0301390">
    <w:abstractNumId w:val="1"/>
  </w:num>
  <w:num w:numId="2" w16cid:durableId="2136632456">
    <w:abstractNumId w:val="16"/>
  </w:num>
  <w:num w:numId="3" w16cid:durableId="1012534835">
    <w:abstractNumId w:val="13"/>
  </w:num>
  <w:num w:numId="4" w16cid:durableId="298540601">
    <w:abstractNumId w:val="8"/>
  </w:num>
  <w:num w:numId="5" w16cid:durableId="350764277">
    <w:abstractNumId w:val="11"/>
  </w:num>
  <w:num w:numId="6" w16cid:durableId="1198855241">
    <w:abstractNumId w:val="6"/>
  </w:num>
  <w:num w:numId="7" w16cid:durableId="1233464011">
    <w:abstractNumId w:val="10"/>
  </w:num>
  <w:num w:numId="8" w16cid:durableId="1224606310">
    <w:abstractNumId w:val="0"/>
  </w:num>
  <w:num w:numId="9" w16cid:durableId="1534802476">
    <w:abstractNumId w:val="9"/>
  </w:num>
  <w:num w:numId="10" w16cid:durableId="1553686847">
    <w:abstractNumId w:val="15"/>
  </w:num>
  <w:num w:numId="11" w16cid:durableId="1624577857">
    <w:abstractNumId w:val="18"/>
  </w:num>
  <w:num w:numId="12" w16cid:durableId="498467423">
    <w:abstractNumId w:val="7"/>
  </w:num>
  <w:num w:numId="13" w16cid:durableId="551383925">
    <w:abstractNumId w:val="12"/>
  </w:num>
  <w:num w:numId="14" w16cid:durableId="1415937019">
    <w:abstractNumId w:val="4"/>
  </w:num>
  <w:num w:numId="15" w16cid:durableId="689723220">
    <w:abstractNumId w:val="5"/>
  </w:num>
  <w:num w:numId="16" w16cid:durableId="1729915221">
    <w:abstractNumId w:val="17"/>
  </w:num>
  <w:num w:numId="17" w16cid:durableId="81992730">
    <w:abstractNumId w:val="2"/>
  </w:num>
  <w:num w:numId="18" w16cid:durableId="1397513535">
    <w:abstractNumId w:val="3"/>
  </w:num>
  <w:num w:numId="19" w16cid:durableId="6843324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07B93"/>
    <w:rsid w:val="00037C14"/>
    <w:rsid w:val="000542E7"/>
    <w:rsid w:val="000846C2"/>
    <w:rsid w:val="00087ADC"/>
    <w:rsid w:val="000E4F54"/>
    <w:rsid w:val="0012427C"/>
    <w:rsid w:val="00167BF3"/>
    <w:rsid w:val="001848EE"/>
    <w:rsid w:val="00185DC0"/>
    <w:rsid w:val="001B1F11"/>
    <w:rsid w:val="001C1B13"/>
    <w:rsid w:val="00240A06"/>
    <w:rsid w:val="002566AF"/>
    <w:rsid w:val="00257E5D"/>
    <w:rsid w:val="002645B3"/>
    <w:rsid w:val="00264E83"/>
    <w:rsid w:val="00275524"/>
    <w:rsid w:val="00276C19"/>
    <w:rsid w:val="002A66E3"/>
    <w:rsid w:val="002E309A"/>
    <w:rsid w:val="002F7B72"/>
    <w:rsid w:val="00305D46"/>
    <w:rsid w:val="00306993"/>
    <w:rsid w:val="003271BB"/>
    <w:rsid w:val="003715A0"/>
    <w:rsid w:val="003B3F31"/>
    <w:rsid w:val="00403BCB"/>
    <w:rsid w:val="004619D4"/>
    <w:rsid w:val="00463B99"/>
    <w:rsid w:val="0048004A"/>
    <w:rsid w:val="004D2CBE"/>
    <w:rsid w:val="004E257B"/>
    <w:rsid w:val="00556974"/>
    <w:rsid w:val="00560DB5"/>
    <w:rsid w:val="0057682A"/>
    <w:rsid w:val="00582C4E"/>
    <w:rsid w:val="005961A9"/>
    <w:rsid w:val="005B1FD1"/>
    <w:rsid w:val="005D26F9"/>
    <w:rsid w:val="00621DD1"/>
    <w:rsid w:val="00673BA2"/>
    <w:rsid w:val="00673BF5"/>
    <w:rsid w:val="00680919"/>
    <w:rsid w:val="0068442C"/>
    <w:rsid w:val="00686D4A"/>
    <w:rsid w:val="006901FE"/>
    <w:rsid w:val="00695F5C"/>
    <w:rsid w:val="006A17F6"/>
    <w:rsid w:val="006A23F8"/>
    <w:rsid w:val="006A3755"/>
    <w:rsid w:val="006E6C39"/>
    <w:rsid w:val="006F037C"/>
    <w:rsid w:val="006F179B"/>
    <w:rsid w:val="00734ED5"/>
    <w:rsid w:val="007D065B"/>
    <w:rsid w:val="007D4A9B"/>
    <w:rsid w:val="007D6F3F"/>
    <w:rsid w:val="007E1856"/>
    <w:rsid w:val="007F385E"/>
    <w:rsid w:val="008247E2"/>
    <w:rsid w:val="008407ED"/>
    <w:rsid w:val="0084582D"/>
    <w:rsid w:val="0084583D"/>
    <w:rsid w:val="00863B0A"/>
    <w:rsid w:val="008A61C8"/>
    <w:rsid w:val="008B04B9"/>
    <w:rsid w:val="008B237E"/>
    <w:rsid w:val="008C7B21"/>
    <w:rsid w:val="009123FB"/>
    <w:rsid w:val="00917E34"/>
    <w:rsid w:val="00924BE6"/>
    <w:rsid w:val="009B6C80"/>
    <w:rsid w:val="009B6F2F"/>
    <w:rsid w:val="00A31760"/>
    <w:rsid w:val="00A36343"/>
    <w:rsid w:val="00A56E2F"/>
    <w:rsid w:val="00A72EBF"/>
    <w:rsid w:val="00A939E0"/>
    <w:rsid w:val="00AB25F8"/>
    <w:rsid w:val="00AB2AD4"/>
    <w:rsid w:val="00AC3125"/>
    <w:rsid w:val="00AD3086"/>
    <w:rsid w:val="00AD3F18"/>
    <w:rsid w:val="00B05F9B"/>
    <w:rsid w:val="00B123DA"/>
    <w:rsid w:val="00B4657A"/>
    <w:rsid w:val="00B56893"/>
    <w:rsid w:val="00B7788D"/>
    <w:rsid w:val="00B86324"/>
    <w:rsid w:val="00BA3D1C"/>
    <w:rsid w:val="00BC0BBE"/>
    <w:rsid w:val="00BC691F"/>
    <w:rsid w:val="00BD246D"/>
    <w:rsid w:val="00BD455F"/>
    <w:rsid w:val="00C022FF"/>
    <w:rsid w:val="00C044D5"/>
    <w:rsid w:val="00C17621"/>
    <w:rsid w:val="00C24415"/>
    <w:rsid w:val="00C26057"/>
    <w:rsid w:val="00C43A79"/>
    <w:rsid w:val="00C67F5C"/>
    <w:rsid w:val="00C74665"/>
    <w:rsid w:val="00CF79BA"/>
    <w:rsid w:val="00D03240"/>
    <w:rsid w:val="00D2064B"/>
    <w:rsid w:val="00D338F4"/>
    <w:rsid w:val="00D34C74"/>
    <w:rsid w:val="00D56D6A"/>
    <w:rsid w:val="00D60566"/>
    <w:rsid w:val="00DD1F49"/>
    <w:rsid w:val="00DE40D3"/>
    <w:rsid w:val="00E06058"/>
    <w:rsid w:val="00E255C2"/>
    <w:rsid w:val="00E30E1E"/>
    <w:rsid w:val="00E41B3B"/>
    <w:rsid w:val="00E7360C"/>
    <w:rsid w:val="00E9653F"/>
    <w:rsid w:val="00EE59BB"/>
    <w:rsid w:val="00F12A6F"/>
    <w:rsid w:val="00F56745"/>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02F07"/>
  <w14:defaultImageDpi w14:val="32767"/>
  <w15:chartTrackingRefBased/>
  <w15:docId w15:val="{45E8C021-D52A-D048-A31E-27F9FC9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entury Gothic" w:hAnsi="Century Gothic"/>
      <w:b/>
      <w:color w:val="0000FF"/>
      <w:sz w:val="48"/>
    </w:rPr>
  </w:style>
  <w:style w:type="paragraph" w:styleId="Heading2">
    <w:name w:val="heading 2"/>
    <w:basedOn w:val="Normal"/>
    <w:next w:val="Normal"/>
    <w:qFormat/>
    <w:pPr>
      <w:keepNext/>
      <w:outlineLvl w:val="1"/>
    </w:pPr>
    <w:rPr>
      <w:rFonts w:ascii="Century Gothic" w:hAnsi="Century Gothic"/>
      <w:noProof/>
      <w:sz w:val="28"/>
    </w:rPr>
  </w:style>
  <w:style w:type="paragraph" w:styleId="Heading3">
    <w:name w:val="heading 3"/>
    <w:basedOn w:val="Normal"/>
    <w:next w:val="Normal"/>
    <w:qFormat/>
    <w:pPr>
      <w:keepNext/>
      <w:outlineLvl w:val="2"/>
    </w:pPr>
    <w:rPr>
      <w:rFonts w:ascii="Century Gothic" w:hAnsi="Century Gothic"/>
      <w:b/>
      <w:noProof/>
      <w:sz w:val="36"/>
    </w:rPr>
  </w:style>
  <w:style w:type="paragraph" w:styleId="Heading4">
    <w:name w:val="heading 4"/>
    <w:basedOn w:val="Normal"/>
    <w:next w:val="Normal"/>
    <w:link w:val="Heading4Char"/>
    <w:qFormat/>
    <w:pPr>
      <w:keepNext/>
      <w:outlineLvl w:val="3"/>
    </w:pPr>
    <w:rPr>
      <w:rFonts w:ascii="Century Gothic" w:hAnsi="Century Gothic"/>
      <w:noProof/>
      <w:color w:val="0000FF"/>
      <w:sz w:val="40"/>
    </w:rPr>
  </w:style>
  <w:style w:type="paragraph" w:styleId="Heading5">
    <w:name w:val="heading 5"/>
    <w:basedOn w:val="Normal"/>
    <w:next w:val="Normal"/>
    <w:qFormat/>
    <w:pPr>
      <w:keepNext/>
      <w:ind w:left="1440"/>
      <w:outlineLvl w:val="4"/>
    </w:pPr>
    <w:rPr>
      <w:rFonts w:ascii="Century Gothic" w:hAnsi="Century Gothic"/>
      <w:noProof/>
      <w:sz w:val="24"/>
    </w:rPr>
  </w:style>
  <w:style w:type="paragraph" w:styleId="Heading6">
    <w:name w:val="heading 6"/>
    <w:basedOn w:val="Normal"/>
    <w:next w:val="Normal"/>
    <w:qFormat/>
    <w:pPr>
      <w:keepNext/>
      <w:outlineLvl w:val="5"/>
    </w:pPr>
    <w:rPr>
      <w:rFonts w:ascii="Century Gothic" w:hAnsi="Century Gothic"/>
      <w:b/>
      <w:noProof/>
      <w:sz w:val="24"/>
    </w:rPr>
  </w:style>
  <w:style w:type="paragraph" w:styleId="Heading7">
    <w:name w:val="heading 7"/>
    <w:basedOn w:val="Normal"/>
    <w:next w:val="Normal"/>
    <w:qFormat/>
    <w:pPr>
      <w:keepNext/>
      <w:outlineLvl w:val="6"/>
    </w:pPr>
    <w:rPr>
      <w:rFonts w:ascii="Century Gothic" w:hAnsi="Century Goth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customStyle="1" w:styleId="Style1">
    <w:name w:val="Style1"/>
    <w:basedOn w:val="Normal"/>
    <w:pPr>
      <w:jc w:val="right"/>
    </w:pPr>
    <w:rPr>
      <w:rFonts w:ascii="Helvetica" w:hAnsi="Helvetica"/>
      <w:color w:val="0000FF"/>
      <w:sz w:val="36"/>
    </w:rPr>
  </w:style>
  <w:style w:type="paragraph" w:styleId="BodyTextIndent">
    <w:name w:val="Body Text Indent"/>
    <w:basedOn w:val="Normal"/>
    <w:pPr>
      <w:ind w:left="990"/>
      <w:jc w:val="both"/>
    </w:pPr>
    <w:rPr>
      <w:rFonts w:ascii="Century Gothic" w:hAnsi="Century Gothic"/>
      <w:snapToGrid w:val="0"/>
      <w:sz w:val="16"/>
    </w:rPr>
  </w:style>
  <w:style w:type="paragraph" w:styleId="BodyText">
    <w:name w:val="Body Text"/>
    <w:basedOn w:val="Normal"/>
    <w:link w:val="BodyTextChar"/>
    <w:rPr>
      <w:rFonts w:ascii="Century Gothic" w:hAnsi="Century Gothic"/>
      <w:sz w:val="18"/>
      <w:lang w:val="x-none" w:eastAsia="x-none"/>
    </w:rPr>
  </w:style>
  <w:style w:type="paragraph" w:customStyle="1" w:styleId="CG10">
    <w:name w:val="CG10"/>
    <w:basedOn w:val="Normal"/>
    <w:rPr>
      <w:rFonts w:ascii="Century Gothic" w:hAnsi="Century Gothic"/>
      <w:noProof/>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uiPriority w:val="99"/>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rPr>
      <w:sz w:val="24"/>
      <w:szCs w:val="24"/>
    </w:rPr>
  </w:style>
  <w:style w:type="character" w:styleId="FollowedHyperlink">
    <w:name w:val="FollowedHyperlink"/>
    <w:uiPriority w:val="99"/>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qFormat/>
    <w:rsid w:val="00A31760"/>
    <w:pPr>
      <w:ind w:left="720"/>
    </w:pPr>
  </w:style>
  <w:style w:type="character" w:customStyle="1" w:styleId="Heading4Char">
    <w:name w:val="Heading 4 Char"/>
    <w:link w:val="Heading4"/>
    <w:rsid w:val="00C044D5"/>
    <w:rPr>
      <w:rFonts w:ascii="Century Gothic" w:hAnsi="Century Gothic"/>
      <w:noProof/>
      <w:color w:val="0000FF"/>
      <w:sz w:val="40"/>
    </w:rPr>
  </w:style>
  <w:style w:type="paragraph" w:styleId="Header">
    <w:name w:val="header"/>
    <w:basedOn w:val="Normal"/>
    <w:link w:val="HeaderChar"/>
    <w:rsid w:val="00C044D5"/>
    <w:pPr>
      <w:tabs>
        <w:tab w:val="center" w:pos="4680"/>
        <w:tab w:val="right" w:pos="9360"/>
      </w:tabs>
    </w:pPr>
  </w:style>
  <w:style w:type="character" w:customStyle="1" w:styleId="HeaderChar">
    <w:name w:val="Header Char"/>
    <w:basedOn w:val="DefaultParagraphFont"/>
    <w:link w:val="Header"/>
    <w:rsid w:val="00C044D5"/>
  </w:style>
  <w:style w:type="paragraph" w:styleId="Footer">
    <w:name w:val="footer"/>
    <w:basedOn w:val="Normal"/>
    <w:link w:val="FooterChar"/>
    <w:rsid w:val="00C044D5"/>
    <w:pPr>
      <w:tabs>
        <w:tab w:val="center" w:pos="4680"/>
        <w:tab w:val="right" w:pos="9360"/>
      </w:tabs>
    </w:pPr>
  </w:style>
  <w:style w:type="character" w:customStyle="1" w:styleId="FooterChar">
    <w:name w:val="Footer Char"/>
    <w:basedOn w:val="DefaultParagraphFont"/>
    <w:link w:val="Footer"/>
    <w:rsid w:val="00C044D5"/>
  </w:style>
  <w:style w:type="paragraph" w:customStyle="1" w:styleId="msonormal0">
    <w:name w:val="msonormal"/>
    <w:basedOn w:val="Normal"/>
    <w:rsid w:val="00007B93"/>
    <w:pPr>
      <w:spacing w:before="100" w:beforeAutospacing="1" w:after="100" w:afterAutospacing="1"/>
    </w:pPr>
    <w:rPr>
      <w:sz w:val="24"/>
      <w:szCs w:val="24"/>
    </w:rPr>
  </w:style>
  <w:style w:type="paragraph" w:customStyle="1" w:styleId="xl63">
    <w:name w:val="xl63"/>
    <w:basedOn w:val="Normal"/>
    <w:rsid w:val="00007B93"/>
    <w:pPr>
      <w:shd w:val="clear" w:color="000000" w:fill="FFFF00"/>
      <w:spacing w:before="100" w:beforeAutospacing="1" w:after="100" w:afterAutospacing="1"/>
    </w:pPr>
    <w:rPr>
      <w:sz w:val="24"/>
      <w:szCs w:val="24"/>
    </w:rPr>
  </w:style>
  <w:style w:type="paragraph" w:customStyle="1" w:styleId="xl64">
    <w:name w:val="xl64"/>
    <w:basedOn w:val="Normal"/>
    <w:rsid w:val="00007B93"/>
    <w:pPr>
      <w:shd w:val="clear" w:color="000000" w:fill="FFFF00"/>
      <w:spacing w:before="100" w:beforeAutospacing="1" w:after="100" w:afterAutospacing="1"/>
    </w:pPr>
    <w:rPr>
      <w:sz w:val="24"/>
      <w:szCs w:val="24"/>
    </w:rPr>
  </w:style>
  <w:style w:type="paragraph" w:customStyle="1" w:styleId="xl65">
    <w:name w:val="xl65"/>
    <w:basedOn w:val="Normal"/>
    <w:rsid w:val="00007B93"/>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66">
    <w:name w:val="xl66"/>
    <w:basedOn w:val="Normal"/>
    <w:rsid w:val="00007B93"/>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67">
    <w:name w:val="xl67"/>
    <w:basedOn w:val="Normal"/>
    <w:rsid w:val="00007B9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007B9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007B9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007B9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7F385E"/>
    <w:pPr>
      <w:spacing w:before="100" w:beforeAutospacing="1" w:after="100" w:afterAutospacing="1"/>
    </w:pPr>
    <w:rPr>
      <w:sz w:val="18"/>
      <w:szCs w:val="18"/>
    </w:rPr>
  </w:style>
  <w:style w:type="paragraph" w:customStyle="1" w:styleId="xl72">
    <w:name w:val="xl72"/>
    <w:basedOn w:val="Normal"/>
    <w:rsid w:val="007F385E"/>
    <w:pPr>
      <w:spacing w:before="100" w:beforeAutospacing="1" w:after="100" w:afterAutospacing="1"/>
    </w:pPr>
    <w:rPr>
      <w:sz w:val="18"/>
      <w:szCs w:val="18"/>
    </w:rPr>
  </w:style>
  <w:style w:type="paragraph" w:styleId="PlainText">
    <w:name w:val="Plain Text"/>
    <w:basedOn w:val="Normal"/>
    <w:link w:val="PlainTextChar"/>
    <w:rsid w:val="008C7B21"/>
    <w:rPr>
      <w:rFonts w:ascii="Century Gothic" w:hAnsi="Century Gothic" w:cs="Arial"/>
      <w:color w:val="000000"/>
    </w:rPr>
  </w:style>
  <w:style w:type="character" w:customStyle="1" w:styleId="PlainTextChar">
    <w:name w:val="Plain Text Char"/>
    <w:basedOn w:val="DefaultParagraphFont"/>
    <w:link w:val="PlainText"/>
    <w:rsid w:val="008C7B21"/>
    <w:rPr>
      <w:rFonts w:ascii="Century Gothic" w:hAnsi="Century Gothic"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50083507">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10365993">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436751779">
      <w:bodyDiv w:val="1"/>
      <w:marLeft w:val="0"/>
      <w:marRight w:val="0"/>
      <w:marTop w:val="0"/>
      <w:marBottom w:val="0"/>
      <w:divBdr>
        <w:top w:val="none" w:sz="0" w:space="0" w:color="auto"/>
        <w:left w:val="none" w:sz="0" w:space="0" w:color="auto"/>
        <w:bottom w:val="none" w:sz="0" w:space="0" w:color="auto"/>
        <w:right w:val="none" w:sz="0" w:space="0" w:color="auto"/>
      </w:divBdr>
    </w:div>
    <w:div w:id="475993807">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628363365">
      <w:bodyDiv w:val="1"/>
      <w:marLeft w:val="0"/>
      <w:marRight w:val="0"/>
      <w:marTop w:val="0"/>
      <w:marBottom w:val="0"/>
      <w:divBdr>
        <w:top w:val="none" w:sz="0" w:space="0" w:color="auto"/>
        <w:left w:val="none" w:sz="0" w:space="0" w:color="auto"/>
        <w:bottom w:val="none" w:sz="0" w:space="0" w:color="auto"/>
        <w:right w:val="none" w:sz="0" w:space="0" w:color="auto"/>
      </w:divBdr>
    </w:div>
    <w:div w:id="673801481">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33238242">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4621913">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23378086">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36565">
      <w:bodyDiv w:val="1"/>
      <w:marLeft w:val="0"/>
      <w:marRight w:val="0"/>
      <w:marTop w:val="0"/>
      <w:marBottom w:val="0"/>
      <w:divBdr>
        <w:top w:val="none" w:sz="0" w:space="0" w:color="auto"/>
        <w:left w:val="none" w:sz="0" w:space="0" w:color="auto"/>
        <w:bottom w:val="none" w:sz="0" w:space="0" w:color="auto"/>
        <w:right w:val="none" w:sz="0" w:space="0" w:color="auto"/>
      </w:divBdr>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508715907">
      <w:bodyDiv w:val="1"/>
      <w:marLeft w:val="0"/>
      <w:marRight w:val="0"/>
      <w:marTop w:val="0"/>
      <w:marBottom w:val="0"/>
      <w:divBdr>
        <w:top w:val="none" w:sz="0" w:space="0" w:color="auto"/>
        <w:left w:val="none" w:sz="0" w:space="0" w:color="auto"/>
        <w:bottom w:val="none" w:sz="0" w:space="0" w:color="auto"/>
        <w:right w:val="none" w:sz="0" w:space="0" w:color="auto"/>
      </w:divBdr>
    </w:div>
    <w:div w:id="1524979894">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1916470566">
      <w:bodyDiv w:val="1"/>
      <w:marLeft w:val="0"/>
      <w:marRight w:val="0"/>
      <w:marTop w:val="0"/>
      <w:marBottom w:val="0"/>
      <w:divBdr>
        <w:top w:val="none" w:sz="0" w:space="0" w:color="auto"/>
        <w:left w:val="none" w:sz="0" w:space="0" w:color="auto"/>
        <w:bottom w:val="none" w:sz="0" w:space="0" w:color="auto"/>
        <w:right w:val="none" w:sz="0" w:space="0" w:color="auto"/>
      </w:divBdr>
    </w:div>
    <w:div w:id="195783537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33722921">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1124816">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 w:id="21271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9</Pages>
  <Words>6046</Words>
  <Characters>34467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40433</CharactersWithSpaces>
  <SharedDoc>false</SharedDoc>
  <HLinks>
    <vt:vector size="12" baseType="variant">
      <vt:variant>
        <vt:i4>7733321</vt:i4>
      </vt:variant>
      <vt:variant>
        <vt:i4>3</vt:i4>
      </vt:variant>
      <vt:variant>
        <vt:i4>0</vt:i4>
      </vt:variant>
      <vt:variant>
        <vt:i4>5</vt:i4>
      </vt:variant>
      <vt:variant>
        <vt:lpwstr>mailto:Certificate@AmedcoEmail.com</vt:lpwstr>
      </vt:variant>
      <vt:variant>
        <vt:lpwstr/>
      </vt:variant>
      <vt:variant>
        <vt:i4>4259932</vt:i4>
      </vt:variant>
      <vt:variant>
        <vt:i4>0</vt:i4>
      </vt:variant>
      <vt:variant>
        <vt:i4>0</vt:i4>
      </vt:variant>
      <vt:variant>
        <vt:i4>5</vt:i4>
      </vt:variant>
      <vt:variant>
        <vt:lpwstr>http://col.cmecertificateonline.com/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Tracy Sandstrom</cp:lastModifiedBy>
  <cp:revision>28</cp:revision>
  <cp:lastPrinted>2011-08-31T15:42:00Z</cp:lastPrinted>
  <dcterms:created xsi:type="dcterms:W3CDTF">2022-01-13T15:43:00Z</dcterms:created>
  <dcterms:modified xsi:type="dcterms:W3CDTF">2025-03-07T16:07:00Z</dcterms:modified>
</cp:coreProperties>
</file>